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E7E" w:rsidRPr="00F47891" w:rsidRDefault="00500E7E" w:rsidP="00F47891">
      <w:pPr>
        <w:spacing w:line="480" w:lineRule="auto"/>
        <w:jc w:val="center"/>
        <w:rPr>
          <w:rFonts w:ascii="Times New Roman" w:hAnsi="Times New Roman" w:cs="Times New Roman"/>
          <w:b/>
          <w:bCs/>
          <w:sz w:val="24"/>
          <w:szCs w:val="24"/>
        </w:rPr>
      </w:pPr>
    </w:p>
    <w:p w:rsidR="00500E7E" w:rsidRPr="00F47891" w:rsidRDefault="00500E7E" w:rsidP="00F47891">
      <w:pPr>
        <w:spacing w:line="480" w:lineRule="auto"/>
        <w:jc w:val="center"/>
        <w:rPr>
          <w:rFonts w:ascii="Times New Roman" w:hAnsi="Times New Roman" w:cs="Times New Roman"/>
          <w:b/>
          <w:bCs/>
          <w:sz w:val="24"/>
          <w:szCs w:val="24"/>
        </w:rPr>
      </w:pPr>
    </w:p>
    <w:p w:rsidR="00B815FB" w:rsidRPr="00F47891" w:rsidRDefault="00B815FB" w:rsidP="00F47891">
      <w:pPr>
        <w:spacing w:line="480" w:lineRule="auto"/>
        <w:jc w:val="center"/>
        <w:rPr>
          <w:rFonts w:ascii="Times New Roman" w:hAnsi="Times New Roman" w:cs="Times New Roman"/>
          <w:b/>
          <w:bCs/>
          <w:sz w:val="24"/>
          <w:szCs w:val="24"/>
        </w:rPr>
      </w:pPr>
    </w:p>
    <w:p w:rsidR="00B815FB" w:rsidRPr="00F47891" w:rsidRDefault="00B815FB" w:rsidP="00F47891">
      <w:pPr>
        <w:spacing w:line="480" w:lineRule="auto"/>
        <w:jc w:val="center"/>
        <w:rPr>
          <w:rFonts w:ascii="Times New Roman" w:hAnsi="Times New Roman" w:cs="Times New Roman"/>
          <w:b/>
          <w:bCs/>
          <w:sz w:val="24"/>
          <w:szCs w:val="24"/>
        </w:rPr>
      </w:pPr>
    </w:p>
    <w:p w:rsidR="00B815FB" w:rsidRPr="00F47891" w:rsidRDefault="00B815FB" w:rsidP="00F47891">
      <w:pPr>
        <w:spacing w:line="480" w:lineRule="auto"/>
        <w:jc w:val="center"/>
        <w:rPr>
          <w:rFonts w:ascii="Times New Roman" w:hAnsi="Times New Roman" w:cs="Times New Roman"/>
          <w:b/>
          <w:bCs/>
          <w:sz w:val="24"/>
          <w:szCs w:val="24"/>
        </w:rPr>
      </w:pPr>
    </w:p>
    <w:p w:rsidR="00B815FB" w:rsidRPr="00F47891" w:rsidRDefault="00B815FB" w:rsidP="00F47891">
      <w:pPr>
        <w:spacing w:line="480" w:lineRule="auto"/>
        <w:jc w:val="center"/>
        <w:rPr>
          <w:rFonts w:ascii="Times New Roman" w:hAnsi="Times New Roman" w:cs="Times New Roman"/>
          <w:b/>
          <w:bCs/>
          <w:sz w:val="24"/>
          <w:szCs w:val="24"/>
        </w:rPr>
      </w:pPr>
    </w:p>
    <w:p w:rsidR="00B815FB" w:rsidRPr="00F47891" w:rsidRDefault="00B815FB" w:rsidP="00F47891">
      <w:pPr>
        <w:spacing w:line="480" w:lineRule="auto"/>
        <w:jc w:val="center"/>
        <w:rPr>
          <w:rFonts w:ascii="Times New Roman" w:hAnsi="Times New Roman" w:cs="Times New Roman"/>
          <w:b/>
          <w:bCs/>
          <w:sz w:val="24"/>
          <w:szCs w:val="24"/>
        </w:rPr>
      </w:pPr>
    </w:p>
    <w:p w:rsidR="00B815FB" w:rsidRPr="00F47891" w:rsidRDefault="00B815FB" w:rsidP="00F47891">
      <w:pPr>
        <w:spacing w:line="480" w:lineRule="auto"/>
        <w:jc w:val="center"/>
        <w:rPr>
          <w:rFonts w:ascii="Times New Roman" w:hAnsi="Times New Roman" w:cs="Times New Roman"/>
          <w:b/>
          <w:bCs/>
          <w:sz w:val="24"/>
          <w:szCs w:val="24"/>
        </w:rPr>
      </w:pPr>
    </w:p>
    <w:p w:rsidR="00B815FB" w:rsidRPr="00F47891" w:rsidRDefault="00B815FB" w:rsidP="00F47891">
      <w:pPr>
        <w:spacing w:line="480" w:lineRule="auto"/>
        <w:jc w:val="center"/>
        <w:rPr>
          <w:rFonts w:ascii="Times New Roman" w:hAnsi="Times New Roman" w:cs="Times New Roman"/>
          <w:b/>
          <w:bCs/>
          <w:sz w:val="24"/>
          <w:szCs w:val="24"/>
        </w:rPr>
      </w:pPr>
    </w:p>
    <w:p w:rsidR="00657CD5" w:rsidRPr="00F47891" w:rsidRDefault="00500E7E" w:rsidP="00F47891">
      <w:pPr>
        <w:spacing w:line="480" w:lineRule="auto"/>
        <w:jc w:val="center"/>
        <w:rPr>
          <w:rFonts w:ascii="Times New Roman" w:hAnsi="Times New Roman" w:cs="Times New Roman"/>
          <w:b/>
          <w:bCs/>
          <w:sz w:val="24"/>
          <w:szCs w:val="24"/>
        </w:rPr>
      </w:pPr>
      <w:r w:rsidRPr="00F47891">
        <w:rPr>
          <w:rFonts w:ascii="Times New Roman" w:hAnsi="Times New Roman" w:cs="Times New Roman"/>
          <w:b/>
          <w:bCs/>
          <w:sz w:val="24"/>
          <w:szCs w:val="24"/>
        </w:rPr>
        <w:t xml:space="preserve">A Critical Analysis of Pronoun Movement in </w:t>
      </w:r>
      <w:proofErr w:type="gramStart"/>
      <w:r w:rsidRPr="00F47891">
        <w:rPr>
          <w:rFonts w:ascii="Times New Roman" w:hAnsi="Times New Roman" w:cs="Times New Roman"/>
          <w:b/>
          <w:bCs/>
          <w:sz w:val="24"/>
          <w:szCs w:val="24"/>
        </w:rPr>
        <w:t>The</w:t>
      </w:r>
      <w:proofErr w:type="gramEnd"/>
      <w:r w:rsidRPr="00F47891">
        <w:rPr>
          <w:rFonts w:ascii="Times New Roman" w:hAnsi="Times New Roman" w:cs="Times New Roman"/>
          <w:b/>
          <w:bCs/>
          <w:sz w:val="24"/>
          <w:szCs w:val="24"/>
        </w:rPr>
        <w:t xml:space="preserve"> Context of Sex and The Law</w:t>
      </w:r>
      <w:r w:rsidR="00657CD5" w:rsidRPr="00F47891">
        <w:rPr>
          <w:rFonts w:ascii="Times New Roman" w:hAnsi="Times New Roman" w:cs="Times New Roman"/>
          <w:b/>
          <w:bCs/>
          <w:sz w:val="24"/>
          <w:szCs w:val="24"/>
        </w:rPr>
        <w:t xml:space="preserve"> For </w:t>
      </w:r>
    </w:p>
    <w:p w:rsidR="00500E7E" w:rsidRPr="00F47891" w:rsidRDefault="00657CD5" w:rsidP="00F47891">
      <w:pPr>
        <w:spacing w:line="480" w:lineRule="auto"/>
        <w:jc w:val="center"/>
        <w:rPr>
          <w:rFonts w:ascii="Times New Roman" w:hAnsi="Times New Roman" w:cs="Times New Roman"/>
          <w:b/>
          <w:bCs/>
          <w:sz w:val="24"/>
          <w:szCs w:val="24"/>
        </w:rPr>
      </w:pPr>
      <w:r w:rsidRPr="00F47891">
        <w:rPr>
          <w:rFonts w:ascii="Times New Roman" w:hAnsi="Times New Roman" w:cs="Times New Roman"/>
          <w:b/>
          <w:bCs/>
          <w:sz w:val="24"/>
          <w:szCs w:val="24"/>
        </w:rPr>
        <w:t xml:space="preserve">The </w:t>
      </w:r>
      <w:r w:rsidR="00BC0A4F" w:rsidRPr="00F47891">
        <w:rPr>
          <w:rFonts w:ascii="Times New Roman" w:hAnsi="Times New Roman" w:cs="Times New Roman"/>
          <w:b/>
          <w:bCs/>
          <w:sz w:val="24"/>
          <w:szCs w:val="24"/>
        </w:rPr>
        <w:t>LGBT</w:t>
      </w:r>
      <w:r w:rsidRPr="00F47891">
        <w:rPr>
          <w:rFonts w:ascii="Times New Roman" w:hAnsi="Times New Roman" w:cs="Times New Roman"/>
          <w:b/>
          <w:bCs/>
          <w:sz w:val="24"/>
          <w:szCs w:val="24"/>
        </w:rPr>
        <w:t xml:space="preserve"> Community </w:t>
      </w:r>
    </w:p>
    <w:p w:rsidR="00500E7E" w:rsidRPr="00F47891" w:rsidRDefault="00500E7E" w:rsidP="00F47891">
      <w:pPr>
        <w:spacing w:line="480" w:lineRule="auto"/>
        <w:jc w:val="center"/>
        <w:rPr>
          <w:rFonts w:ascii="Times New Roman" w:hAnsi="Times New Roman" w:cs="Times New Roman"/>
          <w:sz w:val="24"/>
          <w:szCs w:val="24"/>
        </w:rPr>
      </w:pPr>
    </w:p>
    <w:p w:rsidR="00500E7E" w:rsidRPr="00F47891" w:rsidRDefault="00500E7E" w:rsidP="00F47891">
      <w:pPr>
        <w:spacing w:line="480" w:lineRule="auto"/>
        <w:jc w:val="center"/>
        <w:rPr>
          <w:rFonts w:ascii="Times New Roman" w:hAnsi="Times New Roman" w:cs="Times New Roman"/>
          <w:sz w:val="24"/>
          <w:szCs w:val="24"/>
        </w:rPr>
      </w:pPr>
      <w:r w:rsidRPr="00F47891">
        <w:rPr>
          <w:rFonts w:ascii="Times New Roman" w:hAnsi="Times New Roman" w:cs="Times New Roman"/>
          <w:sz w:val="24"/>
          <w:szCs w:val="24"/>
        </w:rPr>
        <w:t>Name:</w:t>
      </w:r>
    </w:p>
    <w:p w:rsidR="00500E7E" w:rsidRPr="00F47891" w:rsidRDefault="00500E7E" w:rsidP="00F47891">
      <w:pPr>
        <w:spacing w:line="480" w:lineRule="auto"/>
        <w:jc w:val="center"/>
        <w:rPr>
          <w:rFonts w:ascii="Times New Roman" w:hAnsi="Times New Roman" w:cs="Times New Roman"/>
          <w:sz w:val="24"/>
          <w:szCs w:val="24"/>
        </w:rPr>
      </w:pPr>
      <w:r w:rsidRPr="00F47891">
        <w:rPr>
          <w:rFonts w:ascii="Times New Roman" w:hAnsi="Times New Roman" w:cs="Times New Roman"/>
          <w:sz w:val="24"/>
          <w:szCs w:val="24"/>
        </w:rPr>
        <w:t>Institution:</w:t>
      </w:r>
    </w:p>
    <w:p w:rsidR="00500E7E" w:rsidRPr="00F47891" w:rsidRDefault="00500E7E" w:rsidP="00F47891">
      <w:pPr>
        <w:spacing w:line="480" w:lineRule="auto"/>
        <w:jc w:val="center"/>
        <w:rPr>
          <w:rFonts w:ascii="Times New Roman" w:hAnsi="Times New Roman" w:cs="Times New Roman"/>
          <w:sz w:val="24"/>
          <w:szCs w:val="24"/>
        </w:rPr>
      </w:pPr>
      <w:r w:rsidRPr="00F47891">
        <w:rPr>
          <w:rFonts w:ascii="Times New Roman" w:hAnsi="Times New Roman" w:cs="Times New Roman"/>
          <w:sz w:val="24"/>
          <w:szCs w:val="24"/>
        </w:rPr>
        <w:t>Date:</w:t>
      </w:r>
    </w:p>
    <w:p w:rsidR="00B815FB" w:rsidRPr="00F47891" w:rsidRDefault="00B815FB" w:rsidP="00F47891">
      <w:pPr>
        <w:spacing w:line="480" w:lineRule="auto"/>
        <w:rPr>
          <w:rFonts w:ascii="Times New Roman" w:hAnsi="Times New Roman" w:cs="Times New Roman"/>
          <w:b/>
          <w:bCs/>
          <w:sz w:val="24"/>
          <w:szCs w:val="24"/>
        </w:rPr>
      </w:pPr>
      <w:r w:rsidRPr="00F47891">
        <w:rPr>
          <w:rFonts w:ascii="Times New Roman" w:hAnsi="Times New Roman" w:cs="Times New Roman"/>
          <w:b/>
          <w:bCs/>
          <w:sz w:val="24"/>
          <w:szCs w:val="24"/>
        </w:rPr>
        <w:br w:type="page"/>
      </w:r>
    </w:p>
    <w:p w:rsidR="00735109" w:rsidRPr="00F47891" w:rsidRDefault="00735109" w:rsidP="00F47891">
      <w:pPr>
        <w:spacing w:line="480" w:lineRule="auto"/>
        <w:ind w:firstLine="720"/>
        <w:rPr>
          <w:rFonts w:ascii="Times New Roman" w:hAnsi="Times New Roman" w:cs="Times New Roman"/>
          <w:b/>
          <w:bCs/>
          <w:sz w:val="24"/>
          <w:szCs w:val="24"/>
        </w:rPr>
      </w:pPr>
      <w:r w:rsidRPr="00F47891">
        <w:rPr>
          <w:rFonts w:ascii="Times New Roman" w:hAnsi="Times New Roman" w:cs="Times New Roman"/>
          <w:b/>
          <w:bCs/>
          <w:sz w:val="24"/>
          <w:szCs w:val="24"/>
        </w:rPr>
        <w:lastRenderedPageBreak/>
        <w:t xml:space="preserve">Introduction </w:t>
      </w:r>
    </w:p>
    <w:p w:rsidR="00B604BC" w:rsidRPr="00F47891" w:rsidRDefault="003D6FC5" w:rsidP="00F47891">
      <w:pPr>
        <w:spacing w:line="480" w:lineRule="auto"/>
        <w:ind w:firstLine="720"/>
        <w:rPr>
          <w:rFonts w:ascii="Times New Roman" w:hAnsi="Times New Roman" w:cs="Times New Roman"/>
          <w:sz w:val="24"/>
          <w:szCs w:val="24"/>
        </w:rPr>
      </w:pPr>
      <w:r w:rsidRPr="00F47891">
        <w:rPr>
          <w:rFonts w:ascii="Times New Roman" w:hAnsi="Times New Roman" w:cs="Times New Roman"/>
          <w:sz w:val="24"/>
          <w:szCs w:val="24"/>
        </w:rPr>
        <w:t xml:space="preserve">One of the most debated issues in the public today is speech and expression when affirming one’s identity, participate equally in society, and exercise autonomy. </w:t>
      </w:r>
      <w:r w:rsidR="00A47FA1" w:rsidRPr="00F47891">
        <w:rPr>
          <w:rFonts w:ascii="Times New Roman" w:hAnsi="Times New Roman" w:cs="Times New Roman"/>
          <w:sz w:val="24"/>
          <w:szCs w:val="24"/>
        </w:rPr>
        <w:t>In the recent generations, courts in the United States have played a major role in the recognition of the rights of lesbian, gay, bisexual, transgender, and queer (</w:t>
      </w:r>
      <w:r w:rsidR="00BC0A4F" w:rsidRPr="00F47891">
        <w:rPr>
          <w:rFonts w:ascii="Times New Roman" w:hAnsi="Times New Roman" w:cs="Times New Roman"/>
          <w:sz w:val="24"/>
          <w:szCs w:val="24"/>
        </w:rPr>
        <w:t>LGBT</w:t>
      </w:r>
      <w:r w:rsidR="00A47FA1" w:rsidRPr="00F47891">
        <w:rPr>
          <w:rFonts w:ascii="Times New Roman" w:hAnsi="Times New Roman" w:cs="Times New Roman"/>
          <w:sz w:val="24"/>
          <w:szCs w:val="24"/>
        </w:rPr>
        <w:t>) people.</w:t>
      </w:r>
      <w:r w:rsidR="0016067A" w:rsidRPr="00F47891">
        <w:rPr>
          <w:rFonts w:ascii="Times New Roman" w:hAnsi="Times New Roman" w:cs="Times New Roman"/>
          <w:sz w:val="24"/>
          <w:szCs w:val="24"/>
        </w:rPr>
        <w:t xml:space="preserve"> The First Amendment and the Fourteenth Amendment of the US constitution grant protection to all citizens, allowing them to express themselves openly in a way that is consistent with their identities. </w:t>
      </w:r>
      <w:r w:rsidR="00D344BF" w:rsidRPr="00F47891">
        <w:rPr>
          <w:rFonts w:ascii="Times New Roman" w:hAnsi="Times New Roman" w:cs="Times New Roman"/>
          <w:sz w:val="24"/>
          <w:szCs w:val="24"/>
        </w:rPr>
        <w:t xml:space="preserve">According to </w:t>
      </w:r>
      <w:proofErr w:type="spellStart"/>
      <w:r w:rsidR="00D344BF" w:rsidRPr="00F47891">
        <w:rPr>
          <w:rFonts w:ascii="Times New Roman" w:hAnsi="Times New Roman" w:cs="Times New Roman"/>
          <w:sz w:val="24"/>
          <w:szCs w:val="24"/>
        </w:rPr>
        <w:t>Ingelhart</w:t>
      </w:r>
      <w:proofErr w:type="spellEnd"/>
      <w:r w:rsidR="00D344BF" w:rsidRPr="00F47891">
        <w:rPr>
          <w:rFonts w:ascii="Times New Roman" w:hAnsi="Times New Roman" w:cs="Times New Roman"/>
          <w:sz w:val="24"/>
          <w:szCs w:val="24"/>
        </w:rPr>
        <w:t xml:space="preserve"> et al (2020), speech and expression are important for </w:t>
      </w:r>
      <w:r w:rsidR="00BC0A4F" w:rsidRPr="00F47891">
        <w:rPr>
          <w:rFonts w:ascii="Times New Roman" w:hAnsi="Times New Roman" w:cs="Times New Roman"/>
          <w:sz w:val="24"/>
          <w:szCs w:val="24"/>
        </w:rPr>
        <w:t>LGBT</w:t>
      </w:r>
      <w:r w:rsidR="00D344BF" w:rsidRPr="00F47891">
        <w:rPr>
          <w:rFonts w:ascii="Times New Roman" w:hAnsi="Times New Roman" w:cs="Times New Roman"/>
          <w:sz w:val="24"/>
          <w:szCs w:val="24"/>
        </w:rPr>
        <w:t xml:space="preserve"> people because they give them an opportunity to participate with dignity in society. The First Amendment protects </w:t>
      </w:r>
      <w:r w:rsidR="00BC0A4F" w:rsidRPr="00F47891">
        <w:rPr>
          <w:rFonts w:ascii="Times New Roman" w:hAnsi="Times New Roman" w:cs="Times New Roman"/>
          <w:sz w:val="24"/>
          <w:szCs w:val="24"/>
        </w:rPr>
        <w:t>LGBT</w:t>
      </w:r>
      <w:r w:rsidR="00D344BF" w:rsidRPr="00F47891">
        <w:rPr>
          <w:rFonts w:ascii="Times New Roman" w:hAnsi="Times New Roman" w:cs="Times New Roman"/>
          <w:sz w:val="24"/>
          <w:szCs w:val="24"/>
        </w:rPr>
        <w:t xml:space="preserve"> community because it recognizes protections granted to expression that recognizes one’s gender identity. </w:t>
      </w:r>
    </w:p>
    <w:p w:rsidR="00500E7E" w:rsidRPr="00F47891" w:rsidRDefault="004A3F5D" w:rsidP="00F47891">
      <w:pPr>
        <w:spacing w:line="480" w:lineRule="auto"/>
        <w:ind w:firstLine="720"/>
        <w:rPr>
          <w:rFonts w:ascii="Times New Roman" w:hAnsi="Times New Roman" w:cs="Times New Roman"/>
          <w:sz w:val="24"/>
          <w:szCs w:val="24"/>
        </w:rPr>
      </w:pPr>
      <w:r w:rsidRPr="00F47891">
        <w:rPr>
          <w:rFonts w:ascii="Times New Roman" w:hAnsi="Times New Roman" w:cs="Times New Roman"/>
          <w:sz w:val="24"/>
          <w:szCs w:val="24"/>
        </w:rPr>
        <w:t>Pronoun movement plays a critical role in understanding freedom of speech and expression</w:t>
      </w:r>
      <w:r w:rsidR="001E74D6" w:rsidRPr="00F47891">
        <w:rPr>
          <w:rFonts w:ascii="Times New Roman" w:hAnsi="Times New Roman" w:cs="Times New Roman"/>
          <w:sz w:val="24"/>
          <w:szCs w:val="24"/>
        </w:rPr>
        <w:t xml:space="preserve">. Pronoun movement can be defined as </w:t>
      </w:r>
      <w:r w:rsidR="00350C3E" w:rsidRPr="00F47891">
        <w:rPr>
          <w:rFonts w:ascii="Times New Roman" w:hAnsi="Times New Roman" w:cs="Times New Roman"/>
          <w:sz w:val="24"/>
          <w:szCs w:val="24"/>
        </w:rPr>
        <w:t xml:space="preserve">the pronouns that an individual prefers others to use when referring to their gender identity. </w:t>
      </w:r>
      <w:r w:rsidR="00657CD5" w:rsidRPr="00F47891">
        <w:rPr>
          <w:rFonts w:ascii="Times New Roman" w:hAnsi="Times New Roman" w:cs="Times New Roman"/>
          <w:sz w:val="24"/>
          <w:szCs w:val="24"/>
        </w:rPr>
        <w:t xml:space="preserve">The most commonly used pronouns in English language to express a person’s sexual orientation are he and she. However, for the </w:t>
      </w:r>
      <w:r w:rsidR="00BC0A4F" w:rsidRPr="00F47891">
        <w:rPr>
          <w:rFonts w:ascii="Times New Roman" w:hAnsi="Times New Roman" w:cs="Times New Roman"/>
          <w:sz w:val="24"/>
          <w:szCs w:val="24"/>
        </w:rPr>
        <w:t>LGBT</w:t>
      </w:r>
      <w:r w:rsidR="00657CD5" w:rsidRPr="00F47891">
        <w:rPr>
          <w:rFonts w:ascii="Times New Roman" w:hAnsi="Times New Roman" w:cs="Times New Roman"/>
          <w:sz w:val="24"/>
          <w:szCs w:val="24"/>
        </w:rPr>
        <w:t xml:space="preserve"> community, using these pronouns can cause anxiety and discomfort and inhibit their ability to express themselves and live with dignity in society. </w:t>
      </w:r>
      <w:r w:rsidR="00782CC1" w:rsidRPr="00F47891">
        <w:rPr>
          <w:rFonts w:ascii="Times New Roman" w:hAnsi="Times New Roman" w:cs="Times New Roman"/>
          <w:sz w:val="24"/>
          <w:szCs w:val="24"/>
        </w:rPr>
        <w:t xml:space="preserve">Today, there are different pronouns used to refer to the </w:t>
      </w:r>
      <w:r w:rsidR="00BC0A4F" w:rsidRPr="00F47891">
        <w:rPr>
          <w:rFonts w:ascii="Times New Roman" w:hAnsi="Times New Roman" w:cs="Times New Roman"/>
          <w:sz w:val="24"/>
          <w:szCs w:val="24"/>
        </w:rPr>
        <w:t>LGBT</w:t>
      </w:r>
      <w:r w:rsidR="00782CC1" w:rsidRPr="00F47891">
        <w:rPr>
          <w:rFonts w:ascii="Times New Roman" w:hAnsi="Times New Roman" w:cs="Times New Roman"/>
          <w:sz w:val="24"/>
          <w:szCs w:val="24"/>
        </w:rPr>
        <w:t xml:space="preserve"> community. Because of increased pronouns used to refer to </w:t>
      </w:r>
      <w:r w:rsidR="00BC0A4F" w:rsidRPr="00F47891">
        <w:rPr>
          <w:rFonts w:ascii="Times New Roman" w:hAnsi="Times New Roman" w:cs="Times New Roman"/>
          <w:sz w:val="24"/>
          <w:szCs w:val="24"/>
        </w:rPr>
        <w:t>LGBT</w:t>
      </w:r>
      <w:r w:rsidR="00782CC1" w:rsidRPr="00F47891">
        <w:rPr>
          <w:rFonts w:ascii="Times New Roman" w:hAnsi="Times New Roman" w:cs="Times New Roman"/>
          <w:sz w:val="24"/>
          <w:szCs w:val="24"/>
        </w:rPr>
        <w:t xml:space="preserve"> community and the changing laws and policies, this paper will discuss how pronoun movement inhibits freedom of speech and the issues associated with increased pronouns. The paper will also explore how laws and policies regarding </w:t>
      </w:r>
      <w:r w:rsidR="00BC0A4F" w:rsidRPr="00F47891">
        <w:rPr>
          <w:rFonts w:ascii="Times New Roman" w:hAnsi="Times New Roman" w:cs="Times New Roman"/>
          <w:sz w:val="24"/>
          <w:szCs w:val="24"/>
        </w:rPr>
        <w:t>LGBT</w:t>
      </w:r>
      <w:r w:rsidR="00782CC1" w:rsidRPr="00F47891">
        <w:rPr>
          <w:rFonts w:ascii="Times New Roman" w:hAnsi="Times New Roman" w:cs="Times New Roman"/>
          <w:sz w:val="24"/>
          <w:szCs w:val="24"/>
        </w:rPr>
        <w:t xml:space="preserve"> community have changed over time. Further, it will provide an analysis to understand if pronoun movement is better for the American society. </w:t>
      </w:r>
    </w:p>
    <w:p w:rsidR="00B604BC" w:rsidRPr="00F47891" w:rsidRDefault="00272DB0" w:rsidP="00F47891">
      <w:pPr>
        <w:spacing w:line="480" w:lineRule="auto"/>
        <w:ind w:firstLine="720"/>
        <w:rPr>
          <w:rFonts w:ascii="Times New Roman" w:hAnsi="Times New Roman" w:cs="Times New Roman"/>
          <w:b/>
          <w:bCs/>
          <w:sz w:val="24"/>
          <w:szCs w:val="24"/>
        </w:rPr>
      </w:pPr>
      <w:r w:rsidRPr="00F47891">
        <w:rPr>
          <w:rFonts w:ascii="Times New Roman" w:hAnsi="Times New Roman" w:cs="Times New Roman"/>
          <w:b/>
          <w:bCs/>
          <w:sz w:val="24"/>
          <w:szCs w:val="24"/>
        </w:rPr>
        <w:lastRenderedPageBreak/>
        <w:t xml:space="preserve">Pronoun Movement and freedom of speech and expression </w:t>
      </w:r>
    </w:p>
    <w:p w:rsidR="00272DB0" w:rsidRPr="00F47891" w:rsidRDefault="00E41B22" w:rsidP="00F47891">
      <w:pPr>
        <w:spacing w:line="480" w:lineRule="auto"/>
        <w:ind w:firstLine="720"/>
        <w:rPr>
          <w:rFonts w:ascii="Times New Roman" w:hAnsi="Times New Roman" w:cs="Times New Roman"/>
          <w:sz w:val="24"/>
          <w:szCs w:val="24"/>
        </w:rPr>
      </w:pPr>
      <w:proofErr w:type="gramStart"/>
      <w:r w:rsidRPr="00F47891">
        <w:rPr>
          <w:rFonts w:ascii="Times New Roman" w:hAnsi="Times New Roman" w:cs="Times New Roman"/>
          <w:sz w:val="24"/>
          <w:szCs w:val="24"/>
        </w:rPr>
        <w:t>Pronoun play</w:t>
      </w:r>
      <w:proofErr w:type="gramEnd"/>
      <w:r w:rsidRPr="00F47891">
        <w:rPr>
          <w:rFonts w:ascii="Times New Roman" w:hAnsi="Times New Roman" w:cs="Times New Roman"/>
          <w:sz w:val="24"/>
          <w:szCs w:val="24"/>
        </w:rPr>
        <w:t xml:space="preserve"> a critical role in English because they are used in the place of proper nouns. </w:t>
      </w:r>
      <w:r w:rsidR="0073522E" w:rsidRPr="00F47891">
        <w:rPr>
          <w:rFonts w:ascii="Times New Roman" w:hAnsi="Times New Roman" w:cs="Times New Roman"/>
          <w:sz w:val="24"/>
          <w:szCs w:val="24"/>
        </w:rPr>
        <w:t>They are used to refer to an individual without mentioning their name.</w:t>
      </w:r>
      <w:r w:rsidR="00B83621" w:rsidRPr="00F47891">
        <w:rPr>
          <w:rFonts w:ascii="Times New Roman" w:hAnsi="Times New Roman" w:cs="Times New Roman"/>
          <w:sz w:val="24"/>
          <w:szCs w:val="24"/>
        </w:rPr>
        <w:t xml:space="preserve"> In the last decade, gender pronouns have been used to promote equality and inclusion for </w:t>
      </w:r>
      <w:r w:rsidR="00BC0A4F" w:rsidRPr="00F47891">
        <w:rPr>
          <w:rFonts w:ascii="Times New Roman" w:hAnsi="Times New Roman" w:cs="Times New Roman"/>
          <w:sz w:val="24"/>
          <w:szCs w:val="24"/>
        </w:rPr>
        <w:t>LGBT</w:t>
      </w:r>
      <w:r w:rsidR="00B83621" w:rsidRPr="00F47891">
        <w:rPr>
          <w:rFonts w:ascii="Times New Roman" w:hAnsi="Times New Roman" w:cs="Times New Roman"/>
          <w:sz w:val="24"/>
          <w:szCs w:val="24"/>
        </w:rPr>
        <w:t xml:space="preserve"> people. </w:t>
      </w:r>
      <w:r w:rsidR="007F153F" w:rsidRPr="00F47891">
        <w:rPr>
          <w:rFonts w:ascii="Times New Roman" w:hAnsi="Times New Roman" w:cs="Times New Roman"/>
          <w:sz w:val="24"/>
          <w:szCs w:val="24"/>
        </w:rPr>
        <w:t>Colorado (2020) argues that it is necessary to use the proper pronouns when referring to a person because it promotes inclusion and social change.</w:t>
      </w:r>
      <w:r w:rsidR="00B134D3" w:rsidRPr="00F47891">
        <w:rPr>
          <w:rFonts w:ascii="Times New Roman" w:hAnsi="Times New Roman" w:cs="Times New Roman"/>
          <w:sz w:val="24"/>
          <w:szCs w:val="24"/>
        </w:rPr>
        <w:t xml:space="preserve"> For the LGBGTQ people, expression and speech are essential to them because they help them to affirm their gender identity, participate equally in society, and exercise autonomy (</w:t>
      </w:r>
      <w:proofErr w:type="spellStart"/>
      <w:r w:rsidR="00B134D3" w:rsidRPr="00F47891">
        <w:rPr>
          <w:rFonts w:ascii="Times New Roman" w:hAnsi="Times New Roman" w:cs="Times New Roman"/>
          <w:sz w:val="24"/>
          <w:szCs w:val="24"/>
        </w:rPr>
        <w:t>Ingelhart</w:t>
      </w:r>
      <w:proofErr w:type="spellEnd"/>
      <w:r w:rsidR="00B134D3" w:rsidRPr="00F47891">
        <w:rPr>
          <w:rFonts w:ascii="Times New Roman" w:hAnsi="Times New Roman" w:cs="Times New Roman"/>
          <w:sz w:val="24"/>
          <w:szCs w:val="24"/>
        </w:rPr>
        <w:t xml:space="preserve"> et al., 2020). </w:t>
      </w:r>
      <w:r w:rsidR="00C75373" w:rsidRPr="00F47891">
        <w:rPr>
          <w:rFonts w:ascii="Times New Roman" w:hAnsi="Times New Roman" w:cs="Times New Roman"/>
          <w:sz w:val="24"/>
          <w:szCs w:val="24"/>
        </w:rPr>
        <w:t xml:space="preserve">The use of the correct gender pronouns helps improve the freedom of speech and expression because these people are viewed by others as they would like to be viewed. </w:t>
      </w:r>
    </w:p>
    <w:p w:rsidR="00F94CA7" w:rsidRPr="00F47891" w:rsidRDefault="00F94CA7" w:rsidP="00F47891">
      <w:pPr>
        <w:spacing w:line="480" w:lineRule="auto"/>
        <w:ind w:firstLine="720"/>
        <w:rPr>
          <w:rFonts w:ascii="Times New Roman" w:hAnsi="Times New Roman" w:cs="Times New Roman"/>
          <w:sz w:val="24"/>
          <w:szCs w:val="24"/>
        </w:rPr>
      </w:pPr>
      <w:r w:rsidRPr="00F47891">
        <w:rPr>
          <w:rFonts w:ascii="Times New Roman" w:hAnsi="Times New Roman" w:cs="Times New Roman"/>
          <w:sz w:val="24"/>
          <w:szCs w:val="24"/>
        </w:rPr>
        <w:t>The First Amendment in the United States guarantees all American citizens the freedom of speech and expression. The freedom of speech includes verbal declarations, the right to free expression, and the right to refrain from speaking.</w:t>
      </w:r>
      <w:r w:rsidR="007F2A40" w:rsidRPr="00F47891">
        <w:rPr>
          <w:rFonts w:ascii="Times New Roman" w:hAnsi="Times New Roman" w:cs="Times New Roman"/>
          <w:sz w:val="24"/>
          <w:szCs w:val="24"/>
        </w:rPr>
        <w:t xml:space="preserve"> Also, this Amendment offers the freedom to communicate through conduct. </w:t>
      </w:r>
      <w:r w:rsidR="006F6920" w:rsidRPr="00F47891">
        <w:rPr>
          <w:rFonts w:ascii="Times New Roman" w:hAnsi="Times New Roman" w:cs="Times New Roman"/>
          <w:sz w:val="24"/>
          <w:szCs w:val="24"/>
        </w:rPr>
        <w:t xml:space="preserve">It also applies to the </w:t>
      </w:r>
      <w:r w:rsidR="00BC0A4F" w:rsidRPr="00F47891">
        <w:rPr>
          <w:rFonts w:ascii="Times New Roman" w:hAnsi="Times New Roman" w:cs="Times New Roman"/>
          <w:sz w:val="24"/>
          <w:szCs w:val="24"/>
        </w:rPr>
        <w:t>LGBT</w:t>
      </w:r>
      <w:r w:rsidR="006F6920" w:rsidRPr="00F47891">
        <w:rPr>
          <w:rFonts w:ascii="Times New Roman" w:hAnsi="Times New Roman" w:cs="Times New Roman"/>
          <w:sz w:val="24"/>
          <w:szCs w:val="24"/>
        </w:rPr>
        <w:t xml:space="preserve"> people and thus their speech and expression is constitutionally recognized. </w:t>
      </w:r>
      <w:r w:rsidR="00197028" w:rsidRPr="00F47891">
        <w:rPr>
          <w:rFonts w:ascii="Times New Roman" w:hAnsi="Times New Roman" w:cs="Times New Roman"/>
          <w:sz w:val="24"/>
          <w:szCs w:val="24"/>
        </w:rPr>
        <w:t xml:space="preserve">In the country, the courts have held that coming out as a member of the </w:t>
      </w:r>
      <w:r w:rsidR="00BC0A4F" w:rsidRPr="00F47891">
        <w:rPr>
          <w:rFonts w:ascii="Times New Roman" w:hAnsi="Times New Roman" w:cs="Times New Roman"/>
          <w:sz w:val="24"/>
          <w:szCs w:val="24"/>
        </w:rPr>
        <w:t>LGBT</w:t>
      </w:r>
      <w:r w:rsidR="00197028" w:rsidRPr="00F47891">
        <w:rPr>
          <w:rFonts w:ascii="Times New Roman" w:hAnsi="Times New Roman" w:cs="Times New Roman"/>
          <w:sz w:val="24"/>
          <w:szCs w:val="24"/>
        </w:rPr>
        <w:t xml:space="preserve"> community is speech. Also, the desire of a person to engage in conduct or behavior that reveals their sexual orientation and gender identity can be considered speech.</w:t>
      </w:r>
    </w:p>
    <w:p w:rsidR="00CA6DF1" w:rsidRPr="00F47891" w:rsidRDefault="00CA6DF1" w:rsidP="00F47891">
      <w:pPr>
        <w:spacing w:line="480" w:lineRule="auto"/>
        <w:ind w:firstLine="720"/>
        <w:rPr>
          <w:rFonts w:ascii="Times New Roman" w:hAnsi="Times New Roman" w:cs="Times New Roman"/>
          <w:sz w:val="24"/>
          <w:szCs w:val="24"/>
          <w:lang/>
        </w:rPr>
      </w:pPr>
      <w:r w:rsidRPr="00F47891">
        <w:rPr>
          <w:rFonts w:ascii="Times New Roman" w:hAnsi="Times New Roman" w:cs="Times New Roman"/>
          <w:sz w:val="24"/>
          <w:szCs w:val="24"/>
        </w:rPr>
        <w:t xml:space="preserve">Also, the Fourteenth Amendment protects the rights of all Americans because it prohibits the government from interfering with the fundamental rights of citizens. </w:t>
      </w:r>
      <w:r w:rsidR="000B5B1E" w:rsidRPr="00F47891">
        <w:rPr>
          <w:rFonts w:ascii="Times New Roman" w:hAnsi="Times New Roman" w:cs="Times New Roman"/>
          <w:sz w:val="24"/>
          <w:szCs w:val="24"/>
        </w:rPr>
        <w:t xml:space="preserve">This part of the constitution guarantees that all people should be treated equally from a moral and legal perspective. </w:t>
      </w:r>
      <w:r w:rsidR="00531E4C" w:rsidRPr="00F47891">
        <w:rPr>
          <w:rFonts w:ascii="Times New Roman" w:hAnsi="Times New Roman" w:cs="Times New Roman"/>
          <w:sz w:val="24"/>
          <w:szCs w:val="24"/>
        </w:rPr>
        <w:t xml:space="preserve">The role of pronoun movement and the Fourteenth Amendment of the constitution promote the freedom of speech and expression. For example, Fradella and Sumner (2017) </w:t>
      </w:r>
      <w:r w:rsidR="00531E4C" w:rsidRPr="00F47891">
        <w:rPr>
          <w:rFonts w:ascii="Times New Roman" w:hAnsi="Times New Roman" w:cs="Times New Roman"/>
          <w:sz w:val="24"/>
          <w:szCs w:val="24"/>
        </w:rPr>
        <w:lastRenderedPageBreak/>
        <w:t xml:space="preserve">explore how the Fourteenth Amendment has been violated in cases involving </w:t>
      </w:r>
      <w:r w:rsidR="00BC0A4F" w:rsidRPr="00F47891">
        <w:rPr>
          <w:rFonts w:ascii="Times New Roman" w:hAnsi="Times New Roman" w:cs="Times New Roman"/>
          <w:sz w:val="24"/>
          <w:szCs w:val="24"/>
        </w:rPr>
        <w:t>LGBT</w:t>
      </w:r>
      <w:r w:rsidR="00531E4C" w:rsidRPr="00F47891">
        <w:rPr>
          <w:rFonts w:ascii="Times New Roman" w:hAnsi="Times New Roman" w:cs="Times New Roman"/>
          <w:sz w:val="24"/>
          <w:szCs w:val="24"/>
        </w:rPr>
        <w:t xml:space="preserve"> people. </w:t>
      </w:r>
      <w:r w:rsidR="002D7167" w:rsidRPr="00F47891">
        <w:rPr>
          <w:rFonts w:ascii="Times New Roman" w:hAnsi="Times New Roman" w:cs="Times New Roman"/>
          <w:sz w:val="24"/>
          <w:szCs w:val="24"/>
        </w:rPr>
        <w:t xml:space="preserve">In this book, Fradella and Sumner (2017) discuss the case of </w:t>
      </w:r>
      <w:r w:rsidR="002D7167" w:rsidRPr="00F47891">
        <w:rPr>
          <w:rFonts w:ascii="Times New Roman" w:hAnsi="Times New Roman" w:cs="Times New Roman"/>
          <w:sz w:val="24"/>
          <w:szCs w:val="24"/>
          <w:lang/>
        </w:rPr>
        <w:t xml:space="preserve">Sterling v Minersville, where a cop threatens to expose an individual's homosexuality to their guardians if the individual wasn’t going to open up to them about it. In this case, the cop interferes with the basic rights of the individual by failing to use the right gender pronouns when referring to him. Threatening to expose his gender identity without the consent of the victim is a violation of freedom of expression and speech because the cop does not allow him to use the “coming out speech.” </w:t>
      </w:r>
      <w:r w:rsidR="00B563CD" w:rsidRPr="00F47891">
        <w:rPr>
          <w:rFonts w:ascii="Times New Roman" w:hAnsi="Times New Roman" w:cs="Times New Roman"/>
          <w:sz w:val="24"/>
          <w:szCs w:val="24"/>
          <w:lang/>
        </w:rPr>
        <w:t>Failure to use the proper gender pronouns inhibits the freedom of speech and expression.</w:t>
      </w:r>
      <w:r w:rsidR="00945DAD" w:rsidRPr="00F47891">
        <w:rPr>
          <w:rFonts w:ascii="Times New Roman" w:hAnsi="Times New Roman" w:cs="Times New Roman"/>
          <w:sz w:val="24"/>
          <w:szCs w:val="24"/>
          <w:lang/>
        </w:rPr>
        <w:t xml:space="preserve"> </w:t>
      </w:r>
      <w:r w:rsidR="00696B6D" w:rsidRPr="00F47891">
        <w:rPr>
          <w:rFonts w:ascii="Times New Roman" w:hAnsi="Times New Roman" w:cs="Times New Roman"/>
          <w:sz w:val="24"/>
          <w:szCs w:val="24"/>
          <w:lang/>
        </w:rPr>
        <w:t xml:space="preserve">In a research by </w:t>
      </w:r>
      <w:r w:rsidR="00830F90" w:rsidRPr="00F47891">
        <w:rPr>
          <w:rFonts w:ascii="Times New Roman" w:hAnsi="Times New Roman" w:cs="Times New Roman"/>
          <w:sz w:val="24"/>
          <w:szCs w:val="24"/>
          <w:lang/>
        </w:rPr>
        <w:t xml:space="preserve">Crossman (2018), failure to use the preferred gender pronouns can lead to anxiety, stress, and the development of homicidal and suicidal ideations. </w:t>
      </w:r>
      <w:r w:rsidR="007E540B" w:rsidRPr="00F47891">
        <w:rPr>
          <w:rFonts w:ascii="Times New Roman" w:hAnsi="Times New Roman" w:cs="Times New Roman"/>
          <w:sz w:val="24"/>
          <w:szCs w:val="24"/>
          <w:lang/>
        </w:rPr>
        <w:t xml:space="preserve">On the other hand, using the correct gender nouns has been found to minimize depression and homicidal and suicidal ideations among </w:t>
      </w:r>
      <w:r w:rsidR="00BC0A4F" w:rsidRPr="00F47891">
        <w:rPr>
          <w:rFonts w:ascii="Times New Roman" w:hAnsi="Times New Roman" w:cs="Times New Roman"/>
          <w:sz w:val="24"/>
          <w:szCs w:val="24"/>
          <w:lang/>
        </w:rPr>
        <w:t>LGBT</w:t>
      </w:r>
      <w:r w:rsidR="007E540B" w:rsidRPr="00F47891">
        <w:rPr>
          <w:rFonts w:ascii="Times New Roman" w:hAnsi="Times New Roman" w:cs="Times New Roman"/>
          <w:sz w:val="24"/>
          <w:szCs w:val="24"/>
          <w:lang/>
        </w:rPr>
        <w:t xml:space="preserve"> people. </w:t>
      </w:r>
    </w:p>
    <w:p w:rsidR="00343268" w:rsidRPr="00F47891" w:rsidRDefault="00343268" w:rsidP="00F47891">
      <w:pPr>
        <w:spacing w:line="480" w:lineRule="auto"/>
        <w:ind w:firstLine="720"/>
        <w:rPr>
          <w:rFonts w:ascii="Times New Roman" w:hAnsi="Times New Roman" w:cs="Times New Roman"/>
          <w:sz w:val="24"/>
          <w:szCs w:val="24"/>
          <w:lang/>
        </w:rPr>
      </w:pPr>
      <w:r w:rsidRPr="00F47891">
        <w:rPr>
          <w:rFonts w:ascii="Times New Roman" w:hAnsi="Times New Roman" w:cs="Times New Roman"/>
          <w:sz w:val="24"/>
          <w:szCs w:val="24"/>
          <w:lang/>
        </w:rPr>
        <w:t xml:space="preserve">Although the use of gender pronouns is considered to promote freedom of speech and expression among </w:t>
      </w:r>
      <w:r w:rsidR="00BC0A4F" w:rsidRPr="00F47891">
        <w:rPr>
          <w:rFonts w:ascii="Times New Roman" w:hAnsi="Times New Roman" w:cs="Times New Roman"/>
          <w:sz w:val="24"/>
          <w:szCs w:val="24"/>
          <w:lang/>
        </w:rPr>
        <w:t>LGBT</w:t>
      </w:r>
      <w:r w:rsidRPr="00F47891">
        <w:rPr>
          <w:rFonts w:ascii="Times New Roman" w:hAnsi="Times New Roman" w:cs="Times New Roman"/>
          <w:sz w:val="24"/>
          <w:szCs w:val="24"/>
          <w:lang/>
        </w:rPr>
        <w:t xml:space="preserve"> people, it has been linked to inhibiting the freedom of speech and expression, especially for those who are unaware of the pronouns a person prefers to be used by others when referring to them. </w:t>
      </w:r>
      <w:proofErr w:type="spellStart"/>
      <w:r w:rsidR="00EF4514" w:rsidRPr="00F47891">
        <w:rPr>
          <w:rFonts w:ascii="Times New Roman" w:hAnsi="Times New Roman" w:cs="Times New Roman"/>
          <w:sz w:val="24"/>
          <w:szCs w:val="24"/>
          <w:lang/>
        </w:rPr>
        <w:t>Sherling</w:t>
      </w:r>
      <w:proofErr w:type="spellEnd"/>
      <w:r w:rsidR="00EF4514" w:rsidRPr="00F47891">
        <w:rPr>
          <w:rFonts w:ascii="Times New Roman" w:hAnsi="Times New Roman" w:cs="Times New Roman"/>
          <w:sz w:val="24"/>
          <w:szCs w:val="24"/>
          <w:lang/>
        </w:rPr>
        <w:t xml:space="preserve"> (2018) argues that free speech is necessary because it can minimize the incidents of hate crimes against </w:t>
      </w:r>
      <w:r w:rsidR="00BC0A4F" w:rsidRPr="00F47891">
        <w:rPr>
          <w:rFonts w:ascii="Times New Roman" w:hAnsi="Times New Roman" w:cs="Times New Roman"/>
          <w:sz w:val="24"/>
          <w:szCs w:val="24"/>
          <w:lang/>
        </w:rPr>
        <w:t>LGBT</w:t>
      </w:r>
      <w:r w:rsidR="00EF4514" w:rsidRPr="00F47891">
        <w:rPr>
          <w:rFonts w:ascii="Times New Roman" w:hAnsi="Times New Roman" w:cs="Times New Roman"/>
          <w:sz w:val="24"/>
          <w:szCs w:val="24"/>
          <w:lang/>
        </w:rPr>
        <w:t xml:space="preserve"> people. </w:t>
      </w:r>
      <w:r w:rsidR="0022313C" w:rsidRPr="00F47891">
        <w:rPr>
          <w:rFonts w:ascii="Times New Roman" w:hAnsi="Times New Roman" w:cs="Times New Roman"/>
          <w:sz w:val="24"/>
          <w:szCs w:val="24"/>
          <w:lang/>
        </w:rPr>
        <w:t xml:space="preserve">In this interview, Jordan argues that the increased number of gender pronouns inhibits the freedom of speech and expression because many people are unaware of what an </w:t>
      </w:r>
      <w:r w:rsidR="00BC0A4F" w:rsidRPr="00F47891">
        <w:rPr>
          <w:rFonts w:ascii="Times New Roman" w:hAnsi="Times New Roman" w:cs="Times New Roman"/>
          <w:sz w:val="24"/>
          <w:szCs w:val="24"/>
          <w:lang/>
        </w:rPr>
        <w:t>LGBT</w:t>
      </w:r>
      <w:r w:rsidR="0022313C" w:rsidRPr="00F47891">
        <w:rPr>
          <w:rFonts w:ascii="Times New Roman" w:hAnsi="Times New Roman" w:cs="Times New Roman"/>
          <w:sz w:val="24"/>
          <w:szCs w:val="24"/>
          <w:lang/>
        </w:rPr>
        <w:t xml:space="preserve"> person prefers to be referred to, regarding gender identity and sexual orientation. </w:t>
      </w:r>
      <w:r w:rsidR="005D24BA" w:rsidRPr="00F47891">
        <w:rPr>
          <w:rFonts w:ascii="Times New Roman" w:hAnsi="Times New Roman" w:cs="Times New Roman"/>
          <w:sz w:val="24"/>
          <w:szCs w:val="24"/>
          <w:lang/>
        </w:rPr>
        <w:t xml:space="preserve">The example provided in the interview about a hate crime shows how many gender pronouns inhibited the ability of the aggressor to express </w:t>
      </w:r>
      <w:proofErr w:type="gramStart"/>
      <w:r w:rsidR="000A6C98" w:rsidRPr="00F47891">
        <w:rPr>
          <w:rFonts w:ascii="Times New Roman" w:hAnsi="Times New Roman" w:cs="Times New Roman"/>
          <w:sz w:val="24"/>
          <w:szCs w:val="24"/>
          <w:lang/>
        </w:rPr>
        <w:t>himself</w:t>
      </w:r>
      <w:proofErr w:type="gramEnd"/>
      <w:r w:rsidR="000A6C98" w:rsidRPr="00F47891">
        <w:rPr>
          <w:rFonts w:ascii="Times New Roman" w:hAnsi="Times New Roman" w:cs="Times New Roman"/>
          <w:sz w:val="24"/>
          <w:szCs w:val="24"/>
          <w:lang/>
        </w:rPr>
        <w:t xml:space="preserve"> in court.</w:t>
      </w:r>
      <w:r w:rsidR="00611539" w:rsidRPr="00F47891">
        <w:rPr>
          <w:rFonts w:ascii="Times New Roman" w:hAnsi="Times New Roman" w:cs="Times New Roman"/>
          <w:sz w:val="24"/>
          <w:szCs w:val="24"/>
          <w:lang/>
        </w:rPr>
        <w:t xml:space="preserve"> The arguments presented by Jordan are contradictory to those provided by Colorado (2020), where he </w:t>
      </w:r>
      <w:r w:rsidR="00611539" w:rsidRPr="00F47891">
        <w:rPr>
          <w:rFonts w:ascii="Times New Roman" w:hAnsi="Times New Roman" w:cs="Times New Roman"/>
          <w:sz w:val="24"/>
          <w:szCs w:val="24"/>
          <w:lang/>
        </w:rPr>
        <w:lastRenderedPageBreak/>
        <w:t xml:space="preserve">states that using the preferred gender pronouns ensures that </w:t>
      </w:r>
      <w:r w:rsidR="00BC0A4F" w:rsidRPr="00F47891">
        <w:rPr>
          <w:rFonts w:ascii="Times New Roman" w:hAnsi="Times New Roman" w:cs="Times New Roman"/>
          <w:sz w:val="24"/>
          <w:szCs w:val="24"/>
          <w:lang/>
        </w:rPr>
        <w:t>LGBT</w:t>
      </w:r>
      <w:r w:rsidR="00611539" w:rsidRPr="00F47891">
        <w:rPr>
          <w:rFonts w:ascii="Times New Roman" w:hAnsi="Times New Roman" w:cs="Times New Roman"/>
          <w:sz w:val="24"/>
          <w:szCs w:val="24"/>
          <w:lang/>
        </w:rPr>
        <w:t xml:space="preserve"> people feel as a part of society and can freely express themselves. </w:t>
      </w:r>
    </w:p>
    <w:p w:rsidR="009E200E" w:rsidRPr="00F47891" w:rsidRDefault="00552FB6" w:rsidP="00F47891">
      <w:pPr>
        <w:spacing w:line="480" w:lineRule="auto"/>
        <w:ind w:firstLine="720"/>
        <w:rPr>
          <w:rFonts w:ascii="Times New Roman" w:hAnsi="Times New Roman" w:cs="Times New Roman"/>
          <w:b/>
          <w:bCs/>
          <w:sz w:val="24"/>
          <w:szCs w:val="24"/>
          <w:lang/>
        </w:rPr>
      </w:pPr>
      <w:r w:rsidRPr="00F47891">
        <w:rPr>
          <w:rFonts w:ascii="Times New Roman" w:hAnsi="Times New Roman" w:cs="Times New Roman"/>
          <w:b/>
          <w:bCs/>
          <w:sz w:val="24"/>
          <w:szCs w:val="24"/>
          <w:lang/>
        </w:rPr>
        <w:t>Effects</w:t>
      </w:r>
      <w:r w:rsidR="009E200E" w:rsidRPr="00F47891">
        <w:rPr>
          <w:rFonts w:ascii="Times New Roman" w:hAnsi="Times New Roman" w:cs="Times New Roman"/>
          <w:b/>
          <w:bCs/>
          <w:sz w:val="24"/>
          <w:szCs w:val="24"/>
          <w:lang/>
        </w:rPr>
        <w:t xml:space="preserve"> of increased number of gender pronouns </w:t>
      </w:r>
    </w:p>
    <w:p w:rsidR="009E200E" w:rsidRPr="00F47891" w:rsidRDefault="003A683C" w:rsidP="00F47891">
      <w:pPr>
        <w:spacing w:line="480" w:lineRule="auto"/>
        <w:ind w:firstLine="720"/>
        <w:rPr>
          <w:rFonts w:ascii="Times New Roman" w:hAnsi="Times New Roman" w:cs="Times New Roman"/>
          <w:sz w:val="24"/>
          <w:szCs w:val="24"/>
        </w:rPr>
      </w:pPr>
      <w:r w:rsidRPr="00F47891">
        <w:rPr>
          <w:rFonts w:ascii="Times New Roman" w:hAnsi="Times New Roman" w:cs="Times New Roman"/>
          <w:sz w:val="24"/>
          <w:szCs w:val="24"/>
        </w:rPr>
        <w:t xml:space="preserve">In the last decade, the number of gender pronouns has increased because of the recognition of the constitutional rights of </w:t>
      </w:r>
      <w:r w:rsidR="00BC0A4F" w:rsidRPr="00F47891">
        <w:rPr>
          <w:rFonts w:ascii="Times New Roman" w:hAnsi="Times New Roman" w:cs="Times New Roman"/>
          <w:sz w:val="24"/>
          <w:szCs w:val="24"/>
        </w:rPr>
        <w:t>LGBT</w:t>
      </w:r>
      <w:r w:rsidRPr="00F47891">
        <w:rPr>
          <w:rFonts w:ascii="Times New Roman" w:hAnsi="Times New Roman" w:cs="Times New Roman"/>
          <w:sz w:val="24"/>
          <w:szCs w:val="24"/>
        </w:rPr>
        <w:t xml:space="preserve"> people.</w:t>
      </w:r>
      <w:r w:rsidR="00BB320A" w:rsidRPr="00F47891">
        <w:rPr>
          <w:rFonts w:ascii="Times New Roman" w:hAnsi="Times New Roman" w:cs="Times New Roman"/>
          <w:sz w:val="24"/>
          <w:szCs w:val="24"/>
        </w:rPr>
        <w:t xml:space="preserve"> The eruption of these pronouns, including he, him, she, her, they, </w:t>
      </w:r>
      <w:proofErr w:type="gramStart"/>
      <w:r w:rsidR="00BB320A" w:rsidRPr="00F47891">
        <w:rPr>
          <w:rFonts w:ascii="Times New Roman" w:hAnsi="Times New Roman" w:cs="Times New Roman"/>
          <w:sz w:val="24"/>
          <w:szCs w:val="24"/>
        </w:rPr>
        <w:t>them</w:t>
      </w:r>
      <w:proofErr w:type="gramEnd"/>
      <w:r w:rsidR="00BB320A" w:rsidRPr="00F47891">
        <w:rPr>
          <w:rFonts w:ascii="Times New Roman" w:hAnsi="Times New Roman" w:cs="Times New Roman"/>
          <w:sz w:val="24"/>
          <w:szCs w:val="24"/>
        </w:rPr>
        <w:t>,</w:t>
      </w:r>
      <w:r w:rsidR="009B14A2" w:rsidRPr="00F47891">
        <w:rPr>
          <w:rFonts w:ascii="Times New Roman" w:hAnsi="Times New Roman" w:cs="Times New Roman"/>
          <w:sz w:val="24"/>
          <w:szCs w:val="24"/>
        </w:rPr>
        <w:t xml:space="preserve"> </w:t>
      </w:r>
      <w:proofErr w:type="spellStart"/>
      <w:r w:rsidR="009B14A2" w:rsidRPr="00F47891">
        <w:rPr>
          <w:rFonts w:ascii="Times New Roman" w:hAnsi="Times New Roman" w:cs="Times New Roman"/>
          <w:sz w:val="24"/>
          <w:szCs w:val="24"/>
        </w:rPr>
        <w:t>ve</w:t>
      </w:r>
      <w:proofErr w:type="spellEnd"/>
      <w:r w:rsidR="009B14A2" w:rsidRPr="00F47891">
        <w:rPr>
          <w:rFonts w:ascii="Times New Roman" w:hAnsi="Times New Roman" w:cs="Times New Roman"/>
          <w:sz w:val="24"/>
          <w:szCs w:val="24"/>
        </w:rPr>
        <w:t xml:space="preserve">, per, </w:t>
      </w:r>
      <w:proofErr w:type="spellStart"/>
      <w:r w:rsidR="009B14A2" w:rsidRPr="00F47891">
        <w:rPr>
          <w:rFonts w:ascii="Times New Roman" w:hAnsi="Times New Roman" w:cs="Times New Roman"/>
          <w:sz w:val="24"/>
          <w:szCs w:val="24"/>
        </w:rPr>
        <w:t>sie</w:t>
      </w:r>
      <w:proofErr w:type="spellEnd"/>
      <w:r w:rsidR="009B14A2" w:rsidRPr="00F47891">
        <w:rPr>
          <w:rFonts w:ascii="Times New Roman" w:hAnsi="Times New Roman" w:cs="Times New Roman"/>
          <w:sz w:val="24"/>
          <w:szCs w:val="24"/>
        </w:rPr>
        <w:t>,</w:t>
      </w:r>
      <w:r w:rsidR="00BB320A" w:rsidRPr="00F47891">
        <w:rPr>
          <w:rFonts w:ascii="Times New Roman" w:hAnsi="Times New Roman" w:cs="Times New Roman"/>
          <w:sz w:val="24"/>
          <w:szCs w:val="24"/>
        </w:rPr>
        <w:t xml:space="preserve"> and </w:t>
      </w:r>
      <w:proofErr w:type="spellStart"/>
      <w:r w:rsidR="00BB320A" w:rsidRPr="00F47891">
        <w:rPr>
          <w:rFonts w:ascii="Times New Roman" w:hAnsi="Times New Roman" w:cs="Times New Roman"/>
          <w:sz w:val="24"/>
          <w:szCs w:val="24"/>
        </w:rPr>
        <w:t>ze</w:t>
      </w:r>
      <w:proofErr w:type="spellEnd"/>
      <w:r w:rsidR="00BB320A" w:rsidRPr="00F47891">
        <w:rPr>
          <w:rFonts w:ascii="Times New Roman" w:hAnsi="Times New Roman" w:cs="Times New Roman"/>
          <w:sz w:val="24"/>
          <w:szCs w:val="24"/>
        </w:rPr>
        <w:t xml:space="preserve"> or </w:t>
      </w:r>
      <w:proofErr w:type="spellStart"/>
      <w:r w:rsidR="00BB320A" w:rsidRPr="00F47891">
        <w:rPr>
          <w:rFonts w:ascii="Times New Roman" w:hAnsi="Times New Roman" w:cs="Times New Roman"/>
          <w:sz w:val="24"/>
          <w:szCs w:val="24"/>
        </w:rPr>
        <w:t>zie</w:t>
      </w:r>
      <w:proofErr w:type="spellEnd"/>
      <w:r w:rsidR="00552FB6" w:rsidRPr="00F47891">
        <w:rPr>
          <w:rFonts w:ascii="Times New Roman" w:hAnsi="Times New Roman" w:cs="Times New Roman"/>
          <w:sz w:val="24"/>
          <w:szCs w:val="24"/>
        </w:rPr>
        <w:t xml:space="preserve"> has been linked to disadvantages as discussed in this chapter.</w:t>
      </w:r>
      <w:r w:rsidR="00BA0EC5" w:rsidRPr="00F47891">
        <w:rPr>
          <w:rFonts w:ascii="Times New Roman" w:hAnsi="Times New Roman" w:cs="Times New Roman"/>
          <w:sz w:val="24"/>
          <w:szCs w:val="24"/>
        </w:rPr>
        <w:t xml:space="preserve"> The first disadvantage is that they lead to confusion between </w:t>
      </w:r>
      <w:r w:rsidR="00BC0A4F" w:rsidRPr="00F47891">
        <w:rPr>
          <w:rFonts w:ascii="Times New Roman" w:hAnsi="Times New Roman" w:cs="Times New Roman"/>
          <w:sz w:val="24"/>
          <w:szCs w:val="24"/>
        </w:rPr>
        <w:t>LGBT</w:t>
      </w:r>
      <w:r w:rsidR="00BA0EC5" w:rsidRPr="00F47891">
        <w:rPr>
          <w:rFonts w:ascii="Times New Roman" w:hAnsi="Times New Roman" w:cs="Times New Roman"/>
          <w:sz w:val="24"/>
          <w:szCs w:val="24"/>
        </w:rPr>
        <w:t xml:space="preserve"> people and other members of society. </w:t>
      </w:r>
      <w:r w:rsidR="00C7781A" w:rsidRPr="00F47891">
        <w:rPr>
          <w:rFonts w:ascii="Times New Roman" w:hAnsi="Times New Roman" w:cs="Times New Roman"/>
          <w:sz w:val="24"/>
          <w:szCs w:val="24"/>
        </w:rPr>
        <w:t xml:space="preserve">Confusion can arise when a person keeps referring to a </w:t>
      </w:r>
      <w:r w:rsidR="00BC0A4F" w:rsidRPr="00F47891">
        <w:rPr>
          <w:rFonts w:ascii="Times New Roman" w:hAnsi="Times New Roman" w:cs="Times New Roman"/>
          <w:sz w:val="24"/>
          <w:szCs w:val="24"/>
        </w:rPr>
        <w:t>LGBT</w:t>
      </w:r>
      <w:r w:rsidR="00C7781A" w:rsidRPr="00F47891">
        <w:rPr>
          <w:rFonts w:ascii="Times New Roman" w:hAnsi="Times New Roman" w:cs="Times New Roman"/>
          <w:sz w:val="24"/>
          <w:szCs w:val="24"/>
        </w:rPr>
        <w:t xml:space="preserve"> person wrongly about their preferred gender. </w:t>
      </w:r>
      <w:r w:rsidR="005126B7" w:rsidRPr="00F47891">
        <w:rPr>
          <w:rFonts w:ascii="Times New Roman" w:hAnsi="Times New Roman" w:cs="Times New Roman"/>
          <w:sz w:val="24"/>
          <w:szCs w:val="24"/>
        </w:rPr>
        <w:t>For example, in the case provided by Jordan (</w:t>
      </w:r>
      <w:proofErr w:type="spellStart"/>
      <w:r w:rsidR="005126B7" w:rsidRPr="00F47891">
        <w:rPr>
          <w:rFonts w:ascii="Times New Roman" w:hAnsi="Times New Roman" w:cs="Times New Roman"/>
          <w:sz w:val="24"/>
          <w:szCs w:val="24"/>
        </w:rPr>
        <w:t>Sherling</w:t>
      </w:r>
      <w:proofErr w:type="spellEnd"/>
      <w:r w:rsidR="005126B7" w:rsidRPr="00F47891">
        <w:rPr>
          <w:rFonts w:ascii="Times New Roman" w:hAnsi="Times New Roman" w:cs="Times New Roman"/>
          <w:sz w:val="24"/>
          <w:szCs w:val="24"/>
        </w:rPr>
        <w:t xml:space="preserve">, 2018), it can be argued that the aggressor was confused on how to refer to the accuser because he did not know what gender pronoun he preferred. </w:t>
      </w:r>
      <w:r w:rsidR="000571F2" w:rsidRPr="00F47891">
        <w:rPr>
          <w:rFonts w:ascii="Times New Roman" w:hAnsi="Times New Roman" w:cs="Times New Roman"/>
          <w:sz w:val="24"/>
          <w:szCs w:val="24"/>
        </w:rPr>
        <w:t xml:space="preserve">Failing to have a clear understanding of the existing gender pronouns and the pronoun that each of these individuals requires possess a major challenge to members of society because they struggle to identify the correct gender pronoun. </w:t>
      </w:r>
      <w:r w:rsidR="00B51234" w:rsidRPr="00F47891">
        <w:rPr>
          <w:rFonts w:ascii="Times New Roman" w:hAnsi="Times New Roman" w:cs="Times New Roman"/>
          <w:sz w:val="24"/>
          <w:szCs w:val="24"/>
        </w:rPr>
        <w:t xml:space="preserve">The second disadvantage of many gender pronouns is inhibiting freedom of speech and expression. </w:t>
      </w:r>
      <w:r w:rsidR="00DE7165" w:rsidRPr="00F47891">
        <w:rPr>
          <w:rFonts w:ascii="Times New Roman" w:hAnsi="Times New Roman" w:cs="Times New Roman"/>
          <w:sz w:val="24"/>
          <w:szCs w:val="24"/>
        </w:rPr>
        <w:t xml:space="preserve">In this context, an individual is forced to use a pronoun they are unfamiliar with, or words they dislike using. </w:t>
      </w:r>
      <w:r w:rsidR="00CE3857" w:rsidRPr="00F47891">
        <w:rPr>
          <w:rFonts w:ascii="Times New Roman" w:hAnsi="Times New Roman" w:cs="Times New Roman"/>
          <w:sz w:val="24"/>
          <w:szCs w:val="24"/>
        </w:rPr>
        <w:t xml:space="preserve">This way, they can be unable to clearly express themselves or convey any message the wanted regarding gender. </w:t>
      </w:r>
      <w:r w:rsidR="00330CA4" w:rsidRPr="00F47891">
        <w:rPr>
          <w:rFonts w:ascii="Times New Roman" w:hAnsi="Times New Roman" w:cs="Times New Roman"/>
          <w:sz w:val="24"/>
          <w:szCs w:val="24"/>
        </w:rPr>
        <w:t xml:space="preserve">It inhibits speech and expression because people can find it difficult to explain the gender pronouns they prefer. </w:t>
      </w:r>
      <w:r w:rsidR="00300159" w:rsidRPr="00F47891">
        <w:rPr>
          <w:rFonts w:ascii="Times New Roman" w:hAnsi="Times New Roman" w:cs="Times New Roman"/>
          <w:sz w:val="24"/>
          <w:szCs w:val="24"/>
        </w:rPr>
        <w:t xml:space="preserve">Explaining gender pronouns to a person can be challenging because people are forced to use pronouns they do not like. </w:t>
      </w:r>
      <w:r w:rsidR="003E5B06" w:rsidRPr="00F47891">
        <w:rPr>
          <w:rFonts w:ascii="Times New Roman" w:hAnsi="Times New Roman" w:cs="Times New Roman"/>
          <w:sz w:val="24"/>
          <w:szCs w:val="24"/>
        </w:rPr>
        <w:t xml:space="preserve">The time taken to explain these gender pronouns can limit a person’s freedom of speech and expression. </w:t>
      </w:r>
    </w:p>
    <w:p w:rsidR="00413B0D" w:rsidRPr="00F47891" w:rsidRDefault="00413B0D" w:rsidP="00F47891">
      <w:pPr>
        <w:spacing w:line="480" w:lineRule="auto"/>
        <w:ind w:firstLine="720"/>
        <w:rPr>
          <w:rFonts w:ascii="Times New Roman" w:hAnsi="Times New Roman" w:cs="Times New Roman"/>
          <w:sz w:val="24"/>
          <w:szCs w:val="24"/>
        </w:rPr>
      </w:pPr>
      <w:r w:rsidRPr="00F47891">
        <w:rPr>
          <w:rFonts w:ascii="Times New Roman" w:hAnsi="Times New Roman" w:cs="Times New Roman"/>
          <w:sz w:val="24"/>
          <w:szCs w:val="24"/>
        </w:rPr>
        <w:lastRenderedPageBreak/>
        <w:t xml:space="preserve">An eruption of gender pronouns violates the First Amendment because all Americans have the freedom to speech and expression. </w:t>
      </w:r>
      <w:r w:rsidR="009A321B" w:rsidRPr="00F47891">
        <w:rPr>
          <w:rFonts w:ascii="Times New Roman" w:hAnsi="Times New Roman" w:cs="Times New Roman"/>
          <w:sz w:val="24"/>
          <w:szCs w:val="24"/>
        </w:rPr>
        <w:t xml:space="preserve">From the viewpoint of </w:t>
      </w:r>
      <w:r w:rsidR="00066899" w:rsidRPr="00F47891">
        <w:rPr>
          <w:rFonts w:ascii="Times New Roman" w:hAnsi="Times New Roman" w:cs="Times New Roman"/>
          <w:sz w:val="24"/>
          <w:szCs w:val="24"/>
        </w:rPr>
        <w:t>non-</w:t>
      </w:r>
      <w:r w:rsidR="00BC0A4F" w:rsidRPr="00F47891">
        <w:rPr>
          <w:rFonts w:ascii="Times New Roman" w:hAnsi="Times New Roman" w:cs="Times New Roman"/>
          <w:sz w:val="24"/>
          <w:szCs w:val="24"/>
        </w:rPr>
        <w:t>LGBT</w:t>
      </w:r>
      <w:r w:rsidR="009A321B" w:rsidRPr="00F47891">
        <w:rPr>
          <w:rFonts w:ascii="Times New Roman" w:hAnsi="Times New Roman" w:cs="Times New Roman"/>
          <w:sz w:val="24"/>
          <w:szCs w:val="24"/>
        </w:rPr>
        <w:t xml:space="preserve"> people can be a violation of this right because they are not allowed to use the gender </w:t>
      </w:r>
      <w:r w:rsidR="00066899" w:rsidRPr="00F47891">
        <w:rPr>
          <w:rFonts w:ascii="Times New Roman" w:hAnsi="Times New Roman" w:cs="Times New Roman"/>
          <w:sz w:val="24"/>
          <w:szCs w:val="24"/>
        </w:rPr>
        <w:t>pronouns,</w:t>
      </w:r>
      <w:r w:rsidR="009A321B" w:rsidRPr="00F47891">
        <w:rPr>
          <w:rFonts w:ascii="Times New Roman" w:hAnsi="Times New Roman" w:cs="Times New Roman"/>
          <w:sz w:val="24"/>
          <w:szCs w:val="24"/>
        </w:rPr>
        <w:t xml:space="preserve"> they are familiar with. </w:t>
      </w:r>
      <w:r w:rsidR="00066899" w:rsidRPr="00F47891">
        <w:rPr>
          <w:rFonts w:ascii="Times New Roman" w:hAnsi="Times New Roman" w:cs="Times New Roman"/>
          <w:sz w:val="24"/>
          <w:szCs w:val="24"/>
        </w:rPr>
        <w:t xml:space="preserve">From the perspective of </w:t>
      </w:r>
      <w:r w:rsidR="00BC0A4F" w:rsidRPr="00F47891">
        <w:rPr>
          <w:rFonts w:ascii="Times New Roman" w:hAnsi="Times New Roman" w:cs="Times New Roman"/>
          <w:sz w:val="24"/>
          <w:szCs w:val="24"/>
        </w:rPr>
        <w:t>LGBT</w:t>
      </w:r>
      <w:r w:rsidR="00066899" w:rsidRPr="00F47891">
        <w:rPr>
          <w:rFonts w:ascii="Times New Roman" w:hAnsi="Times New Roman" w:cs="Times New Roman"/>
          <w:sz w:val="24"/>
          <w:szCs w:val="24"/>
        </w:rPr>
        <w:t xml:space="preserve">, </w:t>
      </w:r>
      <w:r w:rsidR="009B14A2" w:rsidRPr="00F47891">
        <w:rPr>
          <w:rFonts w:ascii="Times New Roman" w:hAnsi="Times New Roman" w:cs="Times New Roman"/>
          <w:sz w:val="24"/>
          <w:szCs w:val="24"/>
        </w:rPr>
        <w:t xml:space="preserve">increased gender pronouns </w:t>
      </w:r>
      <w:r w:rsidR="00861D0A" w:rsidRPr="00F47891">
        <w:rPr>
          <w:rFonts w:ascii="Times New Roman" w:hAnsi="Times New Roman" w:cs="Times New Roman"/>
          <w:sz w:val="24"/>
          <w:szCs w:val="24"/>
        </w:rPr>
        <w:t>affect</w:t>
      </w:r>
      <w:r w:rsidR="009B14A2" w:rsidRPr="00F47891">
        <w:rPr>
          <w:rFonts w:ascii="Times New Roman" w:hAnsi="Times New Roman" w:cs="Times New Roman"/>
          <w:sz w:val="24"/>
          <w:szCs w:val="24"/>
        </w:rPr>
        <w:t xml:space="preserve"> their freedom of speech and expression because a limited number of people have an understanding of the new gender pronouns</w:t>
      </w:r>
      <w:r w:rsidR="00861D0A" w:rsidRPr="00F47891">
        <w:rPr>
          <w:rFonts w:ascii="Times New Roman" w:hAnsi="Times New Roman" w:cs="Times New Roman"/>
          <w:sz w:val="24"/>
          <w:szCs w:val="24"/>
        </w:rPr>
        <w:t>. Also, their freedoms of speech are inhibited, particular in people who are closeted and unable to engage in the “coming out speech</w:t>
      </w:r>
      <w:r w:rsidR="009B14A2" w:rsidRPr="00F47891">
        <w:rPr>
          <w:rFonts w:ascii="Times New Roman" w:hAnsi="Times New Roman" w:cs="Times New Roman"/>
          <w:sz w:val="24"/>
          <w:szCs w:val="24"/>
        </w:rPr>
        <w:t>.</w:t>
      </w:r>
      <w:r w:rsidR="00551900" w:rsidRPr="00F47891">
        <w:rPr>
          <w:rFonts w:ascii="Times New Roman" w:hAnsi="Times New Roman" w:cs="Times New Roman"/>
          <w:sz w:val="24"/>
          <w:szCs w:val="24"/>
        </w:rPr>
        <w:t>”</w:t>
      </w:r>
      <w:r w:rsidR="009B14A2" w:rsidRPr="00F47891">
        <w:rPr>
          <w:rFonts w:ascii="Times New Roman" w:hAnsi="Times New Roman" w:cs="Times New Roman"/>
          <w:sz w:val="24"/>
          <w:szCs w:val="24"/>
        </w:rPr>
        <w:t xml:space="preserve"> </w:t>
      </w:r>
      <w:r w:rsidR="00861D0A" w:rsidRPr="00F47891">
        <w:rPr>
          <w:rFonts w:ascii="Times New Roman" w:hAnsi="Times New Roman" w:cs="Times New Roman"/>
          <w:sz w:val="24"/>
          <w:szCs w:val="24"/>
        </w:rPr>
        <w:t xml:space="preserve">In an article by Xiao (2020), </w:t>
      </w:r>
      <w:r w:rsidR="00CF6F1F" w:rsidRPr="00F47891">
        <w:rPr>
          <w:rFonts w:ascii="Times New Roman" w:hAnsi="Times New Roman" w:cs="Times New Roman"/>
          <w:sz w:val="24"/>
          <w:szCs w:val="24"/>
        </w:rPr>
        <w:t>increased gender</w:t>
      </w:r>
      <w:r w:rsidR="00551900" w:rsidRPr="00F47891">
        <w:rPr>
          <w:rFonts w:ascii="Times New Roman" w:hAnsi="Times New Roman" w:cs="Times New Roman"/>
          <w:sz w:val="24"/>
          <w:szCs w:val="24"/>
        </w:rPr>
        <w:t xml:space="preserve"> pronouns </w:t>
      </w:r>
      <w:r w:rsidR="009F218C" w:rsidRPr="00F47891">
        <w:rPr>
          <w:rFonts w:ascii="Times New Roman" w:hAnsi="Times New Roman" w:cs="Times New Roman"/>
          <w:sz w:val="24"/>
          <w:szCs w:val="24"/>
        </w:rPr>
        <w:t>inhibit</w:t>
      </w:r>
      <w:r w:rsidR="00551900" w:rsidRPr="00F47891">
        <w:rPr>
          <w:rFonts w:ascii="Times New Roman" w:hAnsi="Times New Roman" w:cs="Times New Roman"/>
          <w:sz w:val="24"/>
          <w:szCs w:val="24"/>
        </w:rPr>
        <w:t xml:space="preserve"> speech and expression for closeted people becaus</w:t>
      </w:r>
      <w:r w:rsidR="00076BBB" w:rsidRPr="00F47891">
        <w:rPr>
          <w:rFonts w:ascii="Times New Roman" w:hAnsi="Times New Roman" w:cs="Times New Roman"/>
          <w:sz w:val="24"/>
          <w:szCs w:val="24"/>
        </w:rPr>
        <w:t>e it leads to dissatisfaction with life and misgendering.</w:t>
      </w:r>
      <w:r w:rsidR="00417902" w:rsidRPr="00F47891">
        <w:rPr>
          <w:rFonts w:ascii="Times New Roman" w:hAnsi="Times New Roman" w:cs="Times New Roman"/>
          <w:sz w:val="24"/>
          <w:szCs w:val="24"/>
        </w:rPr>
        <w:t xml:space="preserve"> Xiao (2020) goes on to explain that teaching a person about the preferred gender pronoun can lead to personal contemplation. </w:t>
      </w:r>
      <w:r w:rsidR="00231B00" w:rsidRPr="00F47891">
        <w:rPr>
          <w:rFonts w:ascii="Times New Roman" w:hAnsi="Times New Roman" w:cs="Times New Roman"/>
          <w:sz w:val="24"/>
          <w:szCs w:val="24"/>
        </w:rPr>
        <w:t xml:space="preserve">Some members of the </w:t>
      </w:r>
      <w:r w:rsidR="00BC0A4F" w:rsidRPr="00F47891">
        <w:rPr>
          <w:rFonts w:ascii="Times New Roman" w:hAnsi="Times New Roman" w:cs="Times New Roman"/>
          <w:sz w:val="24"/>
          <w:szCs w:val="24"/>
        </w:rPr>
        <w:t>LGBT</w:t>
      </w:r>
      <w:r w:rsidR="00231B00" w:rsidRPr="00F47891">
        <w:rPr>
          <w:rFonts w:ascii="Times New Roman" w:hAnsi="Times New Roman" w:cs="Times New Roman"/>
          <w:sz w:val="24"/>
          <w:szCs w:val="24"/>
        </w:rPr>
        <w:t xml:space="preserve"> community are unable to declare their gender identity and sexual orientation because of the numerous questions about the gender they associate themselves with. </w:t>
      </w:r>
    </w:p>
    <w:p w:rsidR="00CB1B3D" w:rsidRPr="00F47891" w:rsidRDefault="00CB1B3D" w:rsidP="00F47891">
      <w:pPr>
        <w:spacing w:line="480" w:lineRule="auto"/>
        <w:ind w:firstLine="720"/>
        <w:rPr>
          <w:rFonts w:ascii="Times New Roman" w:hAnsi="Times New Roman" w:cs="Times New Roman"/>
          <w:b/>
          <w:bCs/>
          <w:sz w:val="24"/>
          <w:szCs w:val="24"/>
        </w:rPr>
      </w:pPr>
      <w:r w:rsidRPr="00F47891">
        <w:rPr>
          <w:rFonts w:ascii="Times New Roman" w:hAnsi="Times New Roman" w:cs="Times New Roman"/>
          <w:b/>
          <w:bCs/>
          <w:sz w:val="24"/>
          <w:szCs w:val="24"/>
        </w:rPr>
        <w:t xml:space="preserve">Changes in the United States laws and policies regarding the </w:t>
      </w:r>
      <w:r w:rsidR="00BC0A4F" w:rsidRPr="00F47891">
        <w:rPr>
          <w:rFonts w:ascii="Times New Roman" w:hAnsi="Times New Roman" w:cs="Times New Roman"/>
          <w:b/>
          <w:bCs/>
          <w:sz w:val="24"/>
          <w:szCs w:val="24"/>
        </w:rPr>
        <w:t>LGBT</w:t>
      </w:r>
      <w:r w:rsidRPr="00F47891">
        <w:rPr>
          <w:rFonts w:ascii="Times New Roman" w:hAnsi="Times New Roman" w:cs="Times New Roman"/>
          <w:b/>
          <w:bCs/>
          <w:sz w:val="24"/>
          <w:szCs w:val="24"/>
        </w:rPr>
        <w:t xml:space="preserve"> community</w:t>
      </w:r>
    </w:p>
    <w:p w:rsidR="00EA607C" w:rsidRPr="00F47891" w:rsidRDefault="00EA607C" w:rsidP="00F47891">
      <w:pPr>
        <w:spacing w:line="480" w:lineRule="auto"/>
        <w:ind w:firstLine="720"/>
        <w:rPr>
          <w:rFonts w:ascii="Times New Roman" w:hAnsi="Times New Roman" w:cs="Times New Roman"/>
          <w:sz w:val="24"/>
          <w:szCs w:val="24"/>
        </w:rPr>
      </w:pPr>
      <w:r w:rsidRPr="00F47891">
        <w:rPr>
          <w:rFonts w:ascii="Times New Roman" w:hAnsi="Times New Roman" w:cs="Times New Roman"/>
          <w:sz w:val="24"/>
          <w:szCs w:val="24"/>
        </w:rPr>
        <w:t xml:space="preserve">As previously mentioned, the First Amendment in the American constitution protects the rights of </w:t>
      </w:r>
      <w:r w:rsidR="00CE6E32" w:rsidRPr="00F47891">
        <w:rPr>
          <w:rFonts w:ascii="Times New Roman" w:hAnsi="Times New Roman" w:cs="Times New Roman"/>
          <w:sz w:val="24"/>
          <w:szCs w:val="24"/>
        </w:rPr>
        <w:t>all Americans</w:t>
      </w:r>
      <w:r w:rsidRPr="00F47891">
        <w:rPr>
          <w:rFonts w:ascii="Times New Roman" w:hAnsi="Times New Roman" w:cs="Times New Roman"/>
          <w:sz w:val="24"/>
          <w:szCs w:val="24"/>
        </w:rPr>
        <w:t xml:space="preserve"> regardless of their gender identity and sexual orientation. </w:t>
      </w:r>
      <w:r w:rsidR="00CE6E32" w:rsidRPr="00F47891">
        <w:rPr>
          <w:rFonts w:ascii="Times New Roman" w:hAnsi="Times New Roman" w:cs="Times New Roman"/>
          <w:sz w:val="24"/>
          <w:szCs w:val="24"/>
        </w:rPr>
        <w:t xml:space="preserve">According to </w:t>
      </w:r>
      <w:proofErr w:type="spellStart"/>
      <w:r w:rsidR="00A94F20" w:rsidRPr="00F47891">
        <w:rPr>
          <w:rFonts w:ascii="Times New Roman" w:hAnsi="Times New Roman" w:cs="Times New Roman"/>
          <w:sz w:val="24"/>
          <w:szCs w:val="24"/>
        </w:rPr>
        <w:t>Ingelhart</w:t>
      </w:r>
      <w:proofErr w:type="spellEnd"/>
      <w:r w:rsidR="00A94F20" w:rsidRPr="00F47891">
        <w:rPr>
          <w:rFonts w:ascii="Times New Roman" w:hAnsi="Times New Roman" w:cs="Times New Roman"/>
          <w:sz w:val="24"/>
          <w:szCs w:val="24"/>
        </w:rPr>
        <w:t xml:space="preserve"> et al (2020), understanding the provision of the First Amendment is important because it helps determine the changes that have occurred in United States laws and policies. </w:t>
      </w:r>
      <w:r w:rsidR="00546CDC" w:rsidRPr="00F47891">
        <w:rPr>
          <w:rFonts w:ascii="Times New Roman" w:hAnsi="Times New Roman" w:cs="Times New Roman"/>
          <w:sz w:val="24"/>
          <w:szCs w:val="24"/>
        </w:rPr>
        <w:t xml:space="preserve">Over the years, courts have played an important role in advocating for the protection of the rights of </w:t>
      </w:r>
      <w:r w:rsidR="00BC0A4F" w:rsidRPr="00F47891">
        <w:rPr>
          <w:rFonts w:ascii="Times New Roman" w:hAnsi="Times New Roman" w:cs="Times New Roman"/>
          <w:sz w:val="24"/>
          <w:szCs w:val="24"/>
        </w:rPr>
        <w:t>LGBT</w:t>
      </w:r>
      <w:r w:rsidR="00546CDC" w:rsidRPr="00F47891">
        <w:rPr>
          <w:rFonts w:ascii="Times New Roman" w:hAnsi="Times New Roman" w:cs="Times New Roman"/>
          <w:sz w:val="24"/>
          <w:szCs w:val="24"/>
        </w:rPr>
        <w:t xml:space="preserve"> people. This has been accompanied by significant changes in the policies that enable </w:t>
      </w:r>
      <w:r w:rsidR="00BC0A4F" w:rsidRPr="00F47891">
        <w:rPr>
          <w:rFonts w:ascii="Times New Roman" w:hAnsi="Times New Roman" w:cs="Times New Roman"/>
          <w:sz w:val="24"/>
          <w:szCs w:val="24"/>
        </w:rPr>
        <w:t>LGBT</w:t>
      </w:r>
      <w:r w:rsidR="00546CDC" w:rsidRPr="00F47891">
        <w:rPr>
          <w:rFonts w:ascii="Times New Roman" w:hAnsi="Times New Roman" w:cs="Times New Roman"/>
          <w:sz w:val="24"/>
          <w:szCs w:val="24"/>
        </w:rPr>
        <w:t xml:space="preserve"> people to live openly and in accordance to their gender identities. </w:t>
      </w:r>
    </w:p>
    <w:p w:rsidR="00852A56" w:rsidRPr="00F47891" w:rsidRDefault="00852A56" w:rsidP="00F47891">
      <w:pPr>
        <w:spacing w:line="480" w:lineRule="auto"/>
        <w:ind w:firstLine="720"/>
        <w:rPr>
          <w:rFonts w:ascii="Times New Roman" w:hAnsi="Times New Roman" w:cs="Times New Roman"/>
          <w:sz w:val="24"/>
          <w:szCs w:val="24"/>
        </w:rPr>
      </w:pPr>
      <w:r w:rsidRPr="00F47891">
        <w:rPr>
          <w:rFonts w:ascii="Times New Roman" w:hAnsi="Times New Roman" w:cs="Times New Roman"/>
          <w:sz w:val="24"/>
          <w:szCs w:val="24"/>
        </w:rPr>
        <w:t xml:space="preserve">Previously, </w:t>
      </w:r>
      <w:r w:rsidR="00BC0A4F" w:rsidRPr="00F47891">
        <w:rPr>
          <w:rFonts w:ascii="Times New Roman" w:hAnsi="Times New Roman" w:cs="Times New Roman"/>
          <w:sz w:val="24"/>
          <w:szCs w:val="24"/>
        </w:rPr>
        <w:t>LGBT</w:t>
      </w:r>
      <w:r w:rsidRPr="00F47891">
        <w:rPr>
          <w:rFonts w:ascii="Times New Roman" w:hAnsi="Times New Roman" w:cs="Times New Roman"/>
          <w:sz w:val="24"/>
          <w:szCs w:val="24"/>
        </w:rPr>
        <w:t xml:space="preserve"> people faced challenges when expressing themselves because of the one-sided laws and policies. </w:t>
      </w:r>
      <w:r w:rsidR="008E44B6" w:rsidRPr="00F47891">
        <w:rPr>
          <w:rFonts w:ascii="Times New Roman" w:hAnsi="Times New Roman" w:cs="Times New Roman"/>
          <w:sz w:val="24"/>
          <w:szCs w:val="24"/>
        </w:rPr>
        <w:t xml:space="preserve">These policies, for example in schools, workplaces, and other public </w:t>
      </w:r>
      <w:r w:rsidR="008E44B6" w:rsidRPr="00F47891">
        <w:rPr>
          <w:rFonts w:ascii="Times New Roman" w:hAnsi="Times New Roman" w:cs="Times New Roman"/>
          <w:sz w:val="24"/>
          <w:szCs w:val="24"/>
        </w:rPr>
        <w:lastRenderedPageBreak/>
        <w:t xml:space="preserve">organizations are considered to have violated the First Amendment by not allowing these members to express themselves to others. </w:t>
      </w:r>
      <w:r w:rsidR="0023658C" w:rsidRPr="00F47891">
        <w:rPr>
          <w:rFonts w:ascii="Times New Roman" w:hAnsi="Times New Roman" w:cs="Times New Roman"/>
          <w:sz w:val="24"/>
          <w:szCs w:val="24"/>
        </w:rPr>
        <w:t xml:space="preserve">Different cases over the years have shown how laws and policies have changed. </w:t>
      </w:r>
      <w:r w:rsidR="00D61EDA" w:rsidRPr="00F47891">
        <w:rPr>
          <w:rFonts w:ascii="Times New Roman" w:hAnsi="Times New Roman" w:cs="Times New Roman"/>
          <w:sz w:val="24"/>
          <w:szCs w:val="24"/>
        </w:rPr>
        <w:t xml:space="preserve">For example, the case of </w:t>
      </w:r>
      <w:r w:rsidR="00D61EDA" w:rsidRPr="00F47891">
        <w:rPr>
          <w:rFonts w:ascii="Times New Roman" w:hAnsi="Times New Roman" w:cs="Times New Roman"/>
          <w:i/>
          <w:iCs/>
          <w:sz w:val="24"/>
          <w:szCs w:val="24"/>
        </w:rPr>
        <w:t>Weaver v. Nebo School Dist., 29 F. Supp. 2d 1279 (D. Utah 1998),</w:t>
      </w:r>
      <w:r w:rsidR="00D61EDA" w:rsidRPr="00F47891">
        <w:rPr>
          <w:rFonts w:ascii="Times New Roman" w:hAnsi="Times New Roman" w:cs="Times New Roman"/>
          <w:sz w:val="24"/>
          <w:szCs w:val="24"/>
        </w:rPr>
        <w:t xml:space="preserve"> the district court of Utah ruled out that the teacher had a right to openly speak about her gender identity. This ruling was in support of the First Amendment, which allowed the teacher to express herself as other teachers. </w:t>
      </w:r>
      <w:r w:rsidR="002210A7" w:rsidRPr="00F47891">
        <w:rPr>
          <w:rFonts w:ascii="Times New Roman" w:hAnsi="Times New Roman" w:cs="Times New Roman"/>
          <w:sz w:val="24"/>
          <w:szCs w:val="24"/>
        </w:rPr>
        <w:t xml:space="preserve">In this case, the court banned the use of biased school policies, which limited the ability of </w:t>
      </w:r>
      <w:r w:rsidR="00BC0A4F" w:rsidRPr="00F47891">
        <w:rPr>
          <w:rFonts w:ascii="Times New Roman" w:hAnsi="Times New Roman" w:cs="Times New Roman"/>
          <w:sz w:val="24"/>
          <w:szCs w:val="24"/>
        </w:rPr>
        <w:t>LGBT</w:t>
      </w:r>
      <w:r w:rsidR="002210A7" w:rsidRPr="00F47891">
        <w:rPr>
          <w:rFonts w:ascii="Times New Roman" w:hAnsi="Times New Roman" w:cs="Times New Roman"/>
          <w:sz w:val="24"/>
          <w:szCs w:val="24"/>
        </w:rPr>
        <w:t xml:space="preserve"> teachers to openly speak about their gender identity. </w:t>
      </w:r>
    </w:p>
    <w:p w:rsidR="00CA2E4F" w:rsidRPr="00F47891" w:rsidRDefault="00CA2E4F" w:rsidP="00F47891">
      <w:pPr>
        <w:spacing w:line="480" w:lineRule="auto"/>
        <w:ind w:firstLine="720"/>
        <w:rPr>
          <w:rFonts w:ascii="Times New Roman" w:hAnsi="Times New Roman" w:cs="Times New Roman"/>
          <w:sz w:val="24"/>
          <w:szCs w:val="24"/>
        </w:rPr>
      </w:pPr>
      <w:r w:rsidRPr="00F47891">
        <w:rPr>
          <w:rFonts w:ascii="Times New Roman" w:hAnsi="Times New Roman" w:cs="Times New Roman"/>
          <w:sz w:val="24"/>
          <w:szCs w:val="24"/>
        </w:rPr>
        <w:t xml:space="preserve">The presence of the First Amendment in the U.S. constitution has prompted students to advocate for anti-bullying enforcement, staff training, and ensure that </w:t>
      </w:r>
      <w:r w:rsidR="00BC0A4F" w:rsidRPr="00F47891">
        <w:rPr>
          <w:rFonts w:ascii="Times New Roman" w:hAnsi="Times New Roman" w:cs="Times New Roman"/>
          <w:sz w:val="24"/>
          <w:szCs w:val="24"/>
        </w:rPr>
        <w:t>LGBT</w:t>
      </w:r>
      <w:r w:rsidRPr="00F47891">
        <w:rPr>
          <w:rFonts w:ascii="Times New Roman" w:hAnsi="Times New Roman" w:cs="Times New Roman"/>
          <w:sz w:val="24"/>
          <w:szCs w:val="24"/>
        </w:rPr>
        <w:t xml:space="preserve"> students are not censored from expressing themselves to others. </w:t>
      </w:r>
      <w:proofErr w:type="gramStart"/>
      <w:r w:rsidR="008C0274" w:rsidRPr="00F47891">
        <w:rPr>
          <w:rFonts w:ascii="Times New Roman" w:hAnsi="Times New Roman" w:cs="Times New Roman"/>
          <w:sz w:val="24"/>
          <w:szCs w:val="24"/>
        </w:rPr>
        <w:t xml:space="preserve">The case of </w:t>
      </w:r>
      <w:r w:rsidR="008C0274" w:rsidRPr="00F47891">
        <w:rPr>
          <w:rFonts w:ascii="Times New Roman" w:hAnsi="Times New Roman" w:cs="Times New Roman"/>
          <w:i/>
          <w:iCs/>
          <w:sz w:val="24"/>
          <w:szCs w:val="24"/>
        </w:rPr>
        <w:t xml:space="preserve">Doe ex rel. Doe v. </w:t>
      </w:r>
      <w:proofErr w:type="spellStart"/>
      <w:r w:rsidR="008C0274" w:rsidRPr="00F47891">
        <w:rPr>
          <w:rFonts w:ascii="Times New Roman" w:hAnsi="Times New Roman" w:cs="Times New Roman"/>
          <w:i/>
          <w:iCs/>
          <w:sz w:val="24"/>
          <w:szCs w:val="24"/>
        </w:rPr>
        <w:t>Yunits</w:t>
      </w:r>
      <w:proofErr w:type="spellEnd"/>
      <w:r w:rsidR="008C0274" w:rsidRPr="00F47891">
        <w:rPr>
          <w:rFonts w:ascii="Times New Roman" w:hAnsi="Times New Roman" w:cs="Times New Roman"/>
          <w:i/>
          <w:iCs/>
          <w:sz w:val="24"/>
          <w:szCs w:val="24"/>
        </w:rPr>
        <w:t>.</w:t>
      </w:r>
      <w:proofErr w:type="gramEnd"/>
      <w:r w:rsidR="008C0274" w:rsidRPr="00F47891">
        <w:rPr>
          <w:rFonts w:ascii="Times New Roman" w:hAnsi="Times New Roman" w:cs="Times New Roman"/>
          <w:i/>
          <w:iCs/>
          <w:sz w:val="24"/>
          <w:szCs w:val="24"/>
        </w:rPr>
        <w:t xml:space="preserve"> </w:t>
      </w:r>
      <w:proofErr w:type="gramStart"/>
      <w:r w:rsidR="008C0274" w:rsidRPr="00F47891">
        <w:rPr>
          <w:rFonts w:ascii="Times New Roman" w:hAnsi="Times New Roman" w:cs="Times New Roman"/>
          <w:i/>
          <w:iCs/>
          <w:sz w:val="24"/>
          <w:szCs w:val="24"/>
        </w:rPr>
        <w:t>No. 001060A, 2000 WL 33162199, *3 (Mass. Super.</w:t>
      </w:r>
      <w:proofErr w:type="gramEnd"/>
      <w:r w:rsidR="008C0274" w:rsidRPr="00F47891">
        <w:rPr>
          <w:rFonts w:ascii="Times New Roman" w:hAnsi="Times New Roman" w:cs="Times New Roman"/>
          <w:i/>
          <w:iCs/>
          <w:sz w:val="24"/>
          <w:szCs w:val="24"/>
        </w:rPr>
        <w:t xml:space="preserve"> Oct. 11, 2000)</w:t>
      </w:r>
      <w:r w:rsidR="008C0274" w:rsidRPr="00F47891">
        <w:rPr>
          <w:rFonts w:ascii="Times New Roman" w:hAnsi="Times New Roman" w:cs="Times New Roman"/>
          <w:sz w:val="24"/>
          <w:szCs w:val="24"/>
        </w:rPr>
        <w:t xml:space="preserve">, the state court of Massachusetts ruled out that the school had no right to censor </w:t>
      </w:r>
      <w:r w:rsidR="00BC0A4F" w:rsidRPr="00F47891">
        <w:rPr>
          <w:rFonts w:ascii="Times New Roman" w:hAnsi="Times New Roman" w:cs="Times New Roman"/>
          <w:sz w:val="24"/>
          <w:szCs w:val="24"/>
        </w:rPr>
        <w:t>LGBT</w:t>
      </w:r>
      <w:r w:rsidR="008C0274" w:rsidRPr="00F47891">
        <w:rPr>
          <w:rFonts w:ascii="Times New Roman" w:hAnsi="Times New Roman" w:cs="Times New Roman"/>
          <w:sz w:val="24"/>
          <w:szCs w:val="24"/>
        </w:rPr>
        <w:t xml:space="preserve"> students from openly expressing their gender identities. </w:t>
      </w:r>
      <w:r w:rsidR="00EB224C" w:rsidRPr="00F47891">
        <w:rPr>
          <w:rFonts w:ascii="Times New Roman" w:hAnsi="Times New Roman" w:cs="Times New Roman"/>
          <w:sz w:val="24"/>
          <w:szCs w:val="24"/>
        </w:rPr>
        <w:t xml:space="preserve">Also, it was ruled out that students had the right to dress and conduct themselves in a manner consistent with their sexual orientations. </w:t>
      </w:r>
      <w:r w:rsidR="00BC2C85" w:rsidRPr="00F47891">
        <w:rPr>
          <w:rFonts w:ascii="Times New Roman" w:hAnsi="Times New Roman" w:cs="Times New Roman"/>
          <w:sz w:val="24"/>
          <w:szCs w:val="24"/>
        </w:rPr>
        <w:t xml:space="preserve">The military in 2010 also took a significant step to change its policies on the inclusion of </w:t>
      </w:r>
      <w:r w:rsidR="00BC0A4F" w:rsidRPr="00F47891">
        <w:rPr>
          <w:rFonts w:ascii="Times New Roman" w:hAnsi="Times New Roman" w:cs="Times New Roman"/>
          <w:sz w:val="24"/>
          <w:szCs w:val="24"/>
        </w:rPr>
        <w:t>LGBT</w:t>
      </w:r>
      <w:r w:rsidR="00BC2C85" w:rsidRPr="00F47891">
        <w:rPr>
          <w:rFonts w:ascii="Times New Roman" w:hAnsi="Times New Roman" w:cs="Times New Roman"/>
          <w:sz w:val="24"/>
          <w:szCs w:val="24"/>
        </w:rPr>
        <w:t xml:space="preserve"> people in the service. </w:t>
      </w:r>
      <w:r w:rsidR="00DF5043" w:rsidRPr="00F47891">
        <w:rPr>
          <w:rFonts w:ascii="Times New Roman" w:hAnsi="Times New Roman" w:cs="Times New Roman"/>
          <w:sz w:val="24"/>
          <w:szCs w:val="24"/>
        </w:rPr>
        <w:t xml:space="preserve">Previously, the military discriminated </w:t>
      </w:r>
      <w:r w:rsidR="00BC0A4F" w:rsidRPr="00F47891">
        <w:rPr>
          <w:rFonts w:ascii="Times New Roman" w:hAnsi="Times New Roman" w:cs="Times New Roman"/>
          <w:sz w:val="24"/>
          <w:szCs w:val="24"/>
        </w:rPr>
        <w:t>LGBT</w:t>
      </w:r>
      <w:r w:rsidR="00DF5043" w:rsidRPr="00F47891">
        <w:rPr>
          <w:rFonts w:ascii="Times New Roman" w:hAnsi="Times New Roman" w:cs="Times New Roman"/>
          <w:sz w:val="24"/>
          <w:szCs w:val="24"/>
        </w:rPr>
        <w:t xml:space="preserve"> people in the service because of their gender identities. </w:t>
      </w:r>
      <w:r w:rsidR="008F3214" w:rsidRPr="00F47891">
        <w:rPr>
          <w:rFonts w:ascii="Times New Roman" w:hAnsi="Times New Roman" w:cs="Times New Roman"/>
          <w:sz w:val="24"/>
          <w:szCs w:val="24"/>
        </w:rPr>
        <w:t xml:space="preserve">However, today, the military promotes thee enlisting of </w:t>
      </w:r>
      <w:r w:rsidR="00BC0A4F" w:rsidRPr="00F47891">
        <w:rPr>
          <w:rFonts w:ascii="Times New Roman" w:hAnsi="Times New Roman" w:cs="Times New Roman"/>
          <w:sz w:val="24"/>
          <w:szCs w:val="24"/>
        </w:rPr>
        <w:t>LGBT</w:t>
      </w:r>
      <w:r w:rsidR="008F3214" w:rsidRPr="00F47891">
        <w:rPr>
          <w:rFonts w:ascii="Times New Roman" w:hAnsi="Times New Roman" w:cs="Times New Roman"/>
          <w:sz w:val="24"/>
          <w:szCs w:val="24"/>
        </w:rPr>
        <w:t xml:space="preserve"> people in service. </w:t>
      </w:r>
      <w:r w:rsidR="00BC0A4F" w:rsidRPr="00F47891">
        <w:rPr>
          <w:rFonts w:ascii="Times New Roman" w:hAnsi="Times New Roman" w:cs="Times New Roman"/>
          <w:sz w:val="24"/>
          <w:szCs w:val="24"/>
        </w:rPr>
        <w:t xml:space="preserve">In 2010, the congress cancelled the “Don’t Ask, Don’t Tell” policy, which prohibited LGBT members from openly expressing their gender identities. </w:t>
      </w:r>
      <w:r w:rsidR="00050FC3" w:rsidRPr="00F47891">
        <w:rPr>
          <w:rFonts w:ascii="Times New Roman" w:hAnsi="Times New Roman" w:cs="Times New Roman"/>
          <w:sz w:val="24"/>
          <w:szCs w:val="24"/>
        </w:rPr>
        <w:t>Repealing this policy helped promote inclusion in the military and promote federal benefits</w:t>
      </w:r>
      <w:r w:rsidR="002F0136" w:rsidRPr="00F47891">
        <w:rPr>
          <w:rFonts w:ascii="Times New Roman" w:hAnsi="Times New Roman" w:cs="Times New Roman"/>
          <w:sz w:val="24"/>
          <w:szCs w:val="24"/>
        </w:rPr>
        <w:t xml:space="preserve"> (Cray, 2013)</w:t>
      </w:r>
      <w:r w:rsidR="00050FC3" w:rsidRPr="00F47891">
        <w:rPr>
          <w:rFonts w:ascii="Times New Roman" w:hAnsi="Times New Roman" w:cs="Times New Roman"/>
          <w:sz w:val="24"/>
          <w:szCs w:val="24"/>
        </w:rPr>
        <w:t xml:space="preserve">. </w:t>
      </w:r>
    </w:p>
    <w:p w:rsidR="00A344B7" w:rsidRPr="00F47891" w:rsidRDefault="00A344B7" w:rsidP="00F47891">
      <w:pPr>
        <w:spacing w:line="480" w:lineRule="auto"/>
        <w:ind w:firstLine="720"/>
        <w:rPr>
          <w:rFonts w:ascii="Times New Roman" w:hAnsi="Times New Roman" w:cs="Times New Roman"/>
          <w:sz w:val="24"/>
          <w:szCs w:val="24"/>
        </w:rPr>
      </w:pPr>
      <w:r w:rsidRPr="00F47891">
        <w:rPr>
          <w:rFonts w:ascii="Times New Roman" w:hAnsi="Times New Roman" w:cs="Times New Roman"/>
          <w:sz w:val="24"/>
          <w:szCs w:val="24"/>
        </w:rPr>
        <w:t xml:space="preserve">The First Amendment has been used in many cases to help change federal policies aimed at discriminating members of the LGBT community. </w:t>
      </w:r>
      <w:r w:rsidR="00045853" w:rsidRPr="00F47891">
        <w:rPr>
          <w:rFonts w:ascii="Times New Roman" w:hAnsi="Times New Roman" w:cs="Times New Roman"/>
          <w:sz w:val="24"/>
          <w:szCs w:val="24"/>
        </w:rPr>
        <w:t xml:space="preserve">In 2019, a Washington federal district court </w:t>
      </w:r>
      <w:r w:rsidR="00045853" w:rsidRPr="00F47891">
        <w:rPr>
          <w:rFonts w:ascii="Times New Roman" w:hAnsi="Times New Roman" w:cs="Times New Roman"/>
          <w:sz w:val="24"/>
          <w:szCs w:val="24"/>
        </w:rPr>
        <w:lastRenderedPageBreak/>
        <w:t xml:space="preserve">ruled in favor of LGBT people in the military, stating that denying these members the freedom of speech and expression was subjection to the highest level of scrutiny. </w:t>
      </w:r>
      <w:proofErr w:type="gramStart"/>
      <w:r w:rsidR="000D6FB4" w:rsidRPr="00F47891">
        <w:rPr>
          <w:rFonts w:ascii="Times New Roman" w:hAnsi="Times New Roman" w:cs="Times New Roman"/>
          <w:sz w:val="24"/>
          <w:szCs w:val="24"/>
        </w:rPr>
        <w:t xml:space="preserve">According to </w:t>
      </w:r>
      <w:proofErr w:type="spellStart"/>
      <w:r w:rsidR="000D6FB4" w:rsidRPr="00F47891">
        <w:rPr>
          <w:rFonts w:ascii="Times New Roman" w:hAnsi="Times New Roman" w:cs="Times New Roman"/>
          <w:sz w:val="24"/>
          <w:szCs w:val="24"/>
        </w:rPr>
        <w:t>Ingelhart</w:t>
      </w:r>
      <w:proofErr w:type="spellEnd"/>
      <w:r w:rsidR="000D6FB4" w:rsidRPr="00F47891">
        <w:rPr>
          <w:rFonts w:ascii="Times New Roman" w:hAnsi="Times New Roman" w:cs="Times New Roman"/>
          <w:sz w:val="24"/>
          <w:szCs w:val="24"/>
        </w:rPr>
        <w:t xml:space="preserve"> et al (2020), the case of </w:t>
      </w:r>
      <w:proofErr w:type="spellStart"/>
      <w:r w:rsidR="00F472CA" w:rsidRPr="00F47891">
        <w:rPr>
          <w:rFonts w:ascii="Times New Roman" w:hAnsi="Times New Roman" w:cs="Times New Roman"/>
          <w:i/>
          <w:iCs/>
          <w:sz w:val="24"/>
          <w:szCs w:val="24"/>
        </w:rPr>
        <w:t>Karnoski</w:t>
      </w:r>
      <w:proofErr w:type="spellEnd"/>
      <w:r w:rsidR="00F472CA" w:rsidRPr="00F47891">
        <w:rPr>
          <w:rFonts w:ascii="Times New Roman" w:hAnsi="Times New Roman" w:cs="Times New Roman"/>
          <w:i/>
          <w:iCs/>
          <w:sz w:val="24"/>
          <w:szCs w:val="24"/>
        </w:rPr>
        <w:t xml:space="preserve"> v. Trump, 926 F.3d 1180 (2019)</w:t>
      </w:r>
      <w:r w:rsidR="00F472CA" w:rsidRPr="00F47891">
        <w:rPr>
          <w:rFonts w:ascii="Times New Roman" w:hAnsi="Times New Roman" w:cs="Times New Roman"/>
          <w:sz w:val="24"/>
          <w:szCs w:val="24"/>
        </w:rPr>
        <w:t xml:space="preserve"> shows how the First Amendment has enhanced changes in federal policies.</w:t>
      </w:r>
      <w:proofErr w:type="gramEnd"/>
      <w:r w:rsidR="00F472CA" w:rsidRPr="00F47891">
        <w:rPr>
          <w:rFonts w:ascii="Times New Roman" w:hAnsi="Times New Roman" w:cs="Times New Roman"/>
          <w:sz w:val="24"/>
          <w:szCs w:val="24"/>
        </w:rPr>
        <w:t xml:space="preserve"> </w:t>
      </w:r>
      <w:r w:rsidR="00624D6A" w:rsidRPr="00F47891">
        <w:rPr>
          <w:rFonts w:ascii="Times New Roman" w:hAnsi="Times New Roman" w:cs="Times New Roman"/>
          <w:sz w:val="24"/>
          <w:szCs w:val="24"/>
        </w:rPr>
        <w:t xml:space="preserve">In the department of health, there have been significant changes in policies like the Denial-of-Care Rule, which allowed health care workers to choose the patients they will help regarding gender identities based on their religious beliefs. </w:t>
      </w:r>
      <w:proofErr w:type="gramStart"/>
      <w:r w:rsidR="008847D1" w:rsidRPr="00F47891">
        <w:rPr>
          <w:rFonts w:ascii="Times New Roman" w:hAnsi="Times New Roman" w:cs="Times New Roman"/>
          <w:sz w:val="24"/>
          <w:szCs w:val="24"/>
        </w:rPr>
        <w:t xml:space="preserve">The cases of </w:t>
      </w:r>
      <w:r w:rsidR="008847D1" w:rsidRPr="00F47891">
        <w:rPr>
          <w:rFonts w:ascii="Times New Roman" w:hAnsi="Times New Roman" w:cs="Times New Roman"/>
          <w:i/>
          <w:iCs/>
          <w:sz w:val="24"/>
          <w:szCs w:val="24"/>
        </w:rPr>
        <w:t>Santa Clara v. Azar, No.</w:t>
      </w:r>
      <w:proofErr w:type="gramEnd"/>
      <w:r w:rsidR="008847D1" w:rsidRPr="00F47891">
        <w:rPr>
          <w:rFonts w:ascii="Times New Roman" w:hAnsi="Times New Roman" w:cs="Times New Roman"/>
          <w:i/>
          <w:iCs/>
          <w:sz w:val="24"/>
          <w:szCs w:val="24"/>
        </w:rPr>
        <w:t xml:space="preserve"> C19-02916 WHA (N.D.Cal.2019), sub nom</w:t>
      </w:r>
      <w:r w:rsidR="008847D1" w:rsidRPr="00F47891">
        <w:rPr>
          <w:rFonts w:ascii="Times New Roman" w:hAnsi="Times New Roman" w:cs="Times New Roman"/>
          <w:sz w:val="24"/>
          <w:szCs w:val="24"/>
        </w:rPr>
        <w:t xml:space="preserve"> and </w:t>
      </w:r>
      <w:proofErr w:type="spellStart"/>
      <w:r w:rsidR="008847D1" w:rsidRPr="00F47891">
        <w:rPr>
          <w:rFonts w:ascii="Times New Roman" w:hAnsi="Times New Roman" w:cs="Times New Roman"/>
          <w:i/>
          <w:iCs/>
          <w:sz w:val="24"/>
          <w:szCs w:val="24"/>
        </w:rPr>
        <w:t>Cty</w:t>
      </w:r>
      <w:proofErr w:type="spellEnd"/>
      <w:r w:rsidR="008847D1" w:rsidRPr="00F47891">
        <w:rPr>
          <w:rFonts w:ascii="Times New Roman" w:hAnsi="Times New Roman" w:cs="Times New Roman"/>
          <w:i/>
          <w:iCs/>
          <w:sz w:val="24"/>
          <w:szCs w:val="24"/>
        </w:rPr>
        <w:t xml:space="preserve">. </w:t>
      </w:r>
      <w:proofErr w:type="gramStart"/>
      <w:r w:rsidR="008847D1" w:rsidRPr="00F47891">
        <w:rPr>
          <w:rFonts w:ascii="Times New Roman" w:hAnsi="Times New Roman" w:cs="Times New Roman"/>
          <w:i/>
          <w:iCs/>
          <w:sz w:val="24"/>
          <w:szCs w:val="24"/>
        </w:rPr>
        <w:t>Of San Francisco v. Azar, 411 F.Supp.3d 1001 (N.D.Cal.2019)</w:t>
      </w:r>
      <w:r w:rsidR="008847D1" w:rsidRPr="00F47891">
        <w:rPr>
          <w:rFonts w:ascii="Times New Roman" w:hAnsi="Times New Roman" w:cs="Times New Roman"/>
          <w:sz w:val="24"/>
          <w:szCs w:val="24"/>
        </w:rPr>
        <w:t xml:space="preserve"> </w:t>
      </w:r>
      <w:r w:rsidR="00096AF2" w:rsidRPr="00F47891">
        <w:rPr>
          <w:rFonts w:ascii="Times New Roman" w:hAnsi="Times New Roman" w:cs="Times New Roman"/>
          <w:sz w:val="24"/>
          <w:szCs w:val="24"/>
        </w:rPr>
        <w:t>show how the freedom of speech and expression are violated by the Denial-of-Care Rule policy.</w:t>
      </w:r>
      <w:proofErr w:type="gramEnd"/>
      <w:r w:rsidR="00096AF2" w:rsidRPr="00F47891">
        <w:rPr>
          <w:rFonts w:ascii="Times New Roman" w:hAnsi="Times New Roman" w:cs="Times New Roman"/>
          <w:sz w:val="24"/>
          <w:szCs w:val="24"/>
        </w:rPr>
        <w:t xml:space="preserve"> This policy was designed to encourage LGBT members to hide their gender identity when seeking medical care. Also, the policy inhibits speech and expression, which can affect the provision of optimal care. This policy was designed to keep LGBT members in the closet in order for them to get t he treatment they need. </w:t>
      </w:r>
      <w:r w:rsidR="008E35B5" w:rsidRPr="00F47891">
        <w:rPr>
          <w:rFonts w:ascii="Times New Roman" w:hAnsi="Times New Roman" w:cs="Times New Roman"/>
          <w:sz w:val="24"/>
          <w:szCs w:val="24"/>
        </w:rPr>
        <w:t xml:space="preserve">Considering that this rule </w:t>
      </w:r>
      <w:proofErr w:type="gramStart"/>
      <w:r w:rsidR="008E35B5" w:rsidRPr="00F47891">
        <w:rPr>
          <w:rFonts w:ascii="Times New Roman" w:hAnsi="Times New Roman" w:cs="Times New Roman"/>
          <w:sz w:val="24"/>
          <w:szCs w:val="24"/>
        </w:rPr>
        <w:t>causes</w:t>
      </w:r>
      <w:proofErr w:type="gramEnd"/>
      <w:r w:rsidR="008E35B5" w:rsidRPr="00F47891">
        <w:rPr>
          <w:rFonts w:ascii="Times New Roman" w:hAnsi="Times New Roman" w:cs="Times New Roman"/>
          <w:sz w:val="24"/>
          <w:szCs w:val="24"/>
        </w:rPr>
        <w:t xml:space="preserve"> harm to the patients, changing it based on the provisions of the First Amendment can help promote the freedom of expression and speech, which, in turn, would promote better provision of care. </w:t>
      </w:r>
    </w:p>
    <w:p w:rsidR="009D2858" w:rsidRPr="00F47891" w:rsidRDefault="009D2858" w:rsidP="00F47891">
      <w:pPr>
        <w:spacing w:line="480" w:lineRule="auto"/>
        <w:ind w:firstLine="720"/>
        <w:rPr>
          <w:rFonts w:ascii="Times New Roman" w:hAnsi="Times New Roman" w:cs="Times New Roman"/>
          <w:sz w:val="24"/>
          <w:szCs w:val="24"/>
        </w:rPr>
      </w:pPr>
      <w:r w:rsidRPr="00F47891">
        <w:rPr>
          <w:rFonts w:ascii="Times New Roman" w:hAnsi="Times New Roman" w:cs="Times New Roman"/>
          <w:sz w:val="24"/>
          <w:szCs w:val="24"/>
        </w:rPr>
        <w:t xml:space="preserve">Despite </w:t>
      </w:r>
      <w:proofErr w:type="gramStart"/>
      <w:r w:rsidRPr="00F47891">
        <w:rPr>
          <w:rFonts w:ascii="Times New Roman" w:hAnsi="Times New Roman" w:cs="Times New Roman"/>
          <w:sz w:val="24"/>
          <w:szCs w:val="24"/>
        </w:rPr>
        <w:t>that laws</w:t>
      </w:r>
      <w:proofErr w:type="gramEnd"/>
      <w:r w:rsidRPr="00F47891">
        <w:rPr>
          <w:rFonts w:ascii="Times New Roman" w:hAnsi="Times New Roman" w:cs="Times New Roman"/>
          <w:sz w:val="24"/>
          <w:szCs w:val="24"/>
        </w:rPr>
        <w:t xml:space="preserve">, policies, and regulations have singled out LGBT people, current modifications and adoption of the First Amendment have helped in the promotion of the freedom of speech and expression. </w:t>
      </w:r>
      <w:r w:rsidR="007D7B00" w:rsidRPr="00F47891">
        <w:rPr>
          <w:rFonts w:ascii="Times New Roman" w:hAnsi="Times New Roman" w:cs="Times New Roman"/>
          <w:sz w:val="24"/>
          <w:szCs w:val="24"/>
        </w:rPr>
        <w:t>The current use of this amendment has helped in the protection of the rights of LGBT people, minimizing the cases of discrimination in different institutions</w:t>
      </w:r>
      <w:r w:rsidR="003452BD" w:rsidRPr="00F47891">
        <w:rPr>
          <w:rFonts w:ascii="Times New Roman" w:hAnsi="Times New Roman" w:cs="Times New Roman"/>
          <w:sz w:val="24"/>
          <w:szCs w:val="24"/>
        </w:rPr>
        <w:t xml:space="preserve">. </w:t>
      </w:r>
    </w:p>
    <w:p w:rsidR="005E73A0" w:rsidRPr="00F47891" w:rsidRDefault="005E73A0" w:rsidP="00F47891">
      <w:pPr>
        <w:spacing w:line="480" w:lineRule="auto"/>
        <w:ind w:firstLine="720"/>
        <w:rPr>
          <w:rFonts w:ascii="Times New Roman" w:hAnsi="Times New Roman" w:cs="Times New Roman"/>
          <w:b/>
          <w:bCs/>
          <w:sz w:val="24"/>
          <w:szCs w:val="24"/>
        </w:rPr>
      </w:pPr>
      <w:r w:rsidRPr="00F47891">
        <w:rPr>
          <w:rFonts w:ascii="Times New Roman" w:hAnsi="Times New Roman" w:cs="Times New Roman"/>
          <w:b/>
          <w:bCs/>
          <w:sz w:val="24"/>
          <w:szCs w:val="24"/>
        </w:rPr>
        <w:t>Is the pronoun movement better for society?</w:t>
      </w:r>
    </w:p>
    <w:p w:rsidR="005711FF" w:rsidRPr="005711FF" w:rsidRDefault="005711FF" w:rsidP="00F47891">
      <w:pPr>
        <w:spacing w:line="480" w:lineRule="auto"/>
        <w:ind w:firstLine="720"/>
        <w:rPr>
          <w:rFonts w:ascii="Times New Roman" w:hAnsi="Times New Roman" w:cs="Times New Roman"/>
          <w:sz w:val="24"/>
          <w:szCs w:val="24"/>
        </w:rPr>
      </w:pPr>
      <w:r w:rsidRPr="005711FF">
        <w:rPr>
          <w:rFonts w:ascii="Times New Roman" w:hAnsi="Times New Roman" w:cs="Times New Roman"/>
          <w:sz w:val="24"/>
          <w:szCs w:val="24"/>
        </w:rPr>
        <w:t xml:space="preserve">The explosion of numerous gender pronouns has been linked to advantages and disadvantages both for the LGBT community and other members of society. Based on the </w:t>
      </w:r>
      <w:r w:rsidRPr="005711FF">
        <w:rPr>
          <w:rFonts w:ascii="Times New Roman" w:hAnsi="Times New Roman" w:cs="Times New Roman"/>
          <w:sz w:val="24"/>
          <w:szCs w:val="24"/>
        </w:rPr>
        <w:lastRenderedPageBreak/>
        <w:t xml:space="preserve">research conducted, I think that the pronoun movement is better for society because it promotes equality, social inclusion, and protection of a person's dignity. The New York City developed laws aimed at protecting the rights of LGBT people, laws that would allow them to feel a part of society and freely express themselves (Human Rights N. Y. C., </w:t>
      </w:r>
      <w:proofErr w:type="spellStart"/>
      <w:r w:rsidRPr="005711FF">
        <w:rPr>
          <w:rFonts w:ascii="Times New Roman" w:hAnsi="Times New Roman" w:cs="Times New Roman"/>
          <w:sz w:val="24"/>
          <w:szCs w:val="24"/>
        </w:rPr>
        <w:t>n.d</w:t>
      </w:r>
      <w:proofErr w:type="spellEnd"/>
      <w:r w:rsidRPr="005711FF">
        <w:rPr>
          <w:rFonts w:ascii="Times New Roman" w:hAnsi="Times New Roman" w:cs="Times New Roman"/>
          <w:sz w:val="24"/>
          <w:szCs w:val="24"/>
        </w:rPr>
        <w:t xml:space="preserve">). In this article, the author discusses how </w:t>
      </w:r>
      <w:r w:rsidRPr="00F47891">
        <w:rPr>
          <w:rFonts w:ascii="Times New Roman" w:hAnsi="Times New Roman" w:cs="Times New Roman"/>
          <w:sz w:val="24"/>
          <w:szCs w:val="24"/>
        </w:rPr>
        <w:t>these legislations</w:t>
      </w:r>
      <w:r w:rsidRPr="005711FF">
        <w:rPr>
          <w:rFonts w:ascii="Times New Roman" w:hAnsi="Times New Roman" w:cs="Times New Roman"/>
          <w:sz w:val="24"/>
          <w:szCs w:val="24"/>
        </w:rPr>
        <w:t xml:space="preserve"> have helped minimize discrimination in society because LGBT people can be recognized as equals and allowed similar opportunities.</w:t>
      </w:r>
    </w:p>
    <w:p w:rsidR="005711FF" w:rsidRPr="005711FF" w:rsidRDefault="005711FF" w:rsidP="00F47891">
      <w:pPr>
        <w:spacing w:line="480" w:lineRule="auto"/>
        <w:ind w:firstLine="720"/>
        <w:rPr>
          <w:rFonts w:ascii="Times New Roman" w:hAnsi="Times New Roman" w:cs="Times New Roman"/>
          <w:sz w:val="24"/>
          <w:szCs w:val="24"/>
        </w:rPr>
      </w:pPr>
      <w:r w:rsidRPr="005711FF">
        <w:rPr>
          <w:rFonts w:ascii="Times New Roman" w:hAnsi="Times New Roman" w:cs="Times New Roman"/>
          <w:sz w:val="24"/>
          <w:szCs w:val="24"/>
        </w:rPr>
        <w:t>From a moral perspective, pronoun movement has helped promote ethics, by ensuring that members of society refer to LGBT people based on their preferred gender pronouns. By referring to them as they prefer, an environment for moral support and unity is established. People are in a position to respect the rights of each other regardless of the differences in their gender identities. According to Human Rights N. Y. C. (</w:t>
      </w:r>
      <w:proofErr w:type="spellStart"/>
      <w:r w:rsidRPr="005711FF">
        <w:rPr>
          <w:rFonts w:ascii="Times New Roman" w:hAnsi="Times New Roman" w:cs="Times New Roman"/>
          <w:sz w:val="24"/>
          <w:szCs w:val="24"/>
        </w:rPr>
        <w:t>n.d</w:t>
      </w:r>
      <w:proofErr w:type="spellEnd"/>
      <w:r w:rsidRPr="005711FF">
        <w:rPr>
          <w:rFonts w:ascii="Times New Roman" w:hAnsi="Times New Roman" w:cs="Times New Roman"/>
          <w:sz w:val="24"/>
          <w:szCs w:val="24"/>
        </w:rPr>
        <w:t>), pronoun movement promotes public accommodation. For example, in a workplace, a person can be discriminated because of their gender identity. However, the ability to identify a person using a preferred gender pronoun ensures that LGBT members are accommodated in the public.</w:t>
      </w:r>
    </w:p>
    <w:p w:rsidR="005711FF" w:rsidRPr="005711FF" w:rsidRDefault="005711FF" w:rsidP="00F47891">
      <w:pPr>
        <w:spacing w:line="480" w:lineRule="auto"/>
        <w:ind w:firstLine="720"/>
        <w:rPr>
          <w:rFonts w:ascii="Times New Roman" w:hAnsi="Times New Roman" w:cs="Times New Roman"/>
          <w:sz w:val="24"/>
          <w:szCs w:val="24"/>
        </w:rPr>
      </w:pPr>
      <w:r w:rsidRPr="005711FF">
        <w:rPr>
          <w:rFonts w:ascii="Times New Roman" w:hAnsi="Times New Roman" w:cs="Times New Roman"/>
          <w:sz w:val="24"/>
          <w:szCs w:val="24"/>
        </w:rPr>
        <w:t xml:space="preserve">Pronoun movement has helped address the issue of getting a person's gender wrongly. Often, a person can wrongly identify the gender of a person. However, the presence of many gender pronouns ensures that people can refer to LGBT individuals correctly. They can also promote communication between members of the public, thus promoting cohesiveness and success of society as a whole. </w:t>
      </w:r>
    </w:p>
    <w:p w:rsidR="005E73A0" w:rsidRPr="00F47891" w:rsidRDefault="005E73A0" w:rsidP="00F47891">
      <w:pPr>
        <w:spacing w:line="480" w:lineRule="auto"/>
        <w:rPr>
          <w:rFonts w:ascii="Times New Roman" w:hAnsi="Times New Roman" w:cs="Times New Roman"/>
          <w:sz w:val="24"/>
          <w:szCs w:val="24"/>
        </w:rPr>
      </w:pPr>
    </w:p>
    <w:p w:rsidR="00BC2C85" w:rsidRPr="00F47891" w:rsidRDefault="00BC2C85" w:rsidP="00F47891">
      <w:pPr>
        <w:spacing w:line="480" w:lineRule="auto"/>
        <w:rPr>
          <w:rFonts w:ascii="Times New Roman" w:hAnsi="Times New Roman" w:cs="Times New Roman"/>
          <w:sz w:val="24"/>
          <w:szCs w:val="24"/>
        </w:rPr>
      </w:pPr>
    </w:p>
    <w:p w:rsidR="00CB1B3D" w:rsidRPr="00F47891" w:rsidRDefault="00CB1B3D" w:rsidP="00F47891">
      <w:pPr>
        <w:spacing w:line="480" w:lineRule="auto"/>
        <w:rPr>
          <w:rFonts w:ascii="Times New Roman" w:hAnsi="Times New Roman" w:cs="Times New Roman"/>
          <w:sz w:val="24"/>
          <w:szCs w:val="24"/>
        </w:rPr>
      </w:pPr>
    </w:p>
    <w:p w:rsidR="009E6801" w:rsidRPr="00F47891" w:rsidRDefault="00E05AF5" w:rsidP="00F47891">
      <w:pPr>
        <w:spacing w:line="480" w:lineRule="auto"/>
        <w:jc w:val="center"/>
        <w:rPr>
          <w:rFonts w:ascii="Times New Roman" w:hAnsi="Times New Roman" w:cs="Times New Roman"/>
          <w:sz w:val="24"/>
          <w:szCs w:val="24"/>
        </w:rPr>
      </w:pPr>
      <w:r w:rsidRPr="00F47891">
        <w:rPr>
          <w:rFonts w:ascii="Times New Roman" w:hAnsi="Times New Roman" w:cs="Times New Roman"/>
          <w:sz w:val="24"/>
          <w:szCs w:val="24"/>
        </w:rPr>
        <w:lastRenderedPageBreak/>
        <w:t xml:space="preserve">References </w:t>
      </w:r>
    </w:p>
    <w:p w:rsidR="009E6801" w:rsidRPr="00F47891" w:rsidRDefault="009E6801" w:rsidP="00F47891">
      <w:pPr>
        <w:spacing w:line="480" w:lineRule="auto"/>
        <w:ind w:left="720" w:hanging="720"/>
        <w:rPr>
          <w:rFonts w:ascii="Times New Roman" w:hAnsi="Times New Roman" w:cs="Times New Roman"/>
          <w:sz w:val="24"/>
          <w:szCs w:val="24"/>
          <w:lang/>
        </w:rPr>
      </w:pPr>
      <w:r w:rsidRPr="00F47891">
        <w:rPr>
          <w:rFonts w:ascii="Times New Roman" w:hAnsi="Times New Roman" w:cs="Times New Roman"/>
          <w:sz w:val="24"/>
          <w:szCs w:val="24"/>
          <w:lang/>
        </w:rPr>
        <w:t xml:space="preserve">Colorado, U. O. (2020, August 21). </w:t>
      </w:r>
      <w:proofErr w:type="gramStart"/>
      <w:r w:rsidRPr="00F47891">
        <w:rPr>
          <w:rFonts w:ascii="Times New Roman" w:hAnsi="Times New Roman" w:cs="Times New Roman"/>
          <w:i/>
          <w:sz w:val="24"/>
          <w:szCs w:val="24"/>
          <w:lang/>
        </w:rPr>
        <w:t>Pronouns</w:t>
      </w:r>
      <w:r w:rsidRPr="00F47891">
        <w:rPr>
          <w:rFonts w:ascii="Times New Roman" w:hAnsi="Times New Roman" w:cs="Times New Roman"/>
          <w:sz w:val="24"/>
          <w:szCs w:val="24"/>
          <w:lang/>
        </w:rPr>
        <w:t>.</w:t>
      </w:r>
      <w:proofErr w:type="gramEnd"/>
      <w:r w:rsidRPr="00F47891">
        <w:rPr>
          <w:rFonts w:ascii="Times New Roman" w:hAnsi="Times New Roman" w:cs="Times New Roman"/>
          <w:sz w:val="24"/>
          <w:szCs w:val="24"/>
          <w:lang/>
        </w:rPr>
        <w:t xml:space="preserve"> </w:t>
      </w:r>
      <w:proofErr w:type="gramStart"/>
      <w:r w:rsidRPr="00F47891">
        <w:rPr>
          <w:rFonts w:ascii="Times New Roman" w:hAnsi="Times New Roman" w:cs="Times New Roman"/>
          <w:sz w:val="24"/>
          <w:szCs w:val="24"/>
          <w:lang/>
        </w:rPr>
        <w:t>Center for Inclusion and Social Change.</w:t>
      </w:r>
      <w:proofErr w:type="gramEnd"/>
      <w:r w:rsidRPr="00F47891">
        <w:rPr>
          <w:rFonts w:ascii="Times New Roman" w:hAnsi="Times New Roman" w:cs="Times New Roman"/>
          <w:sz w:val="24"/>
          <w:szCs w:val="24"/>
          <w:lang/>
        </w:rPr>
        <w:t xml:space="preserve"> </w:t>
      </w:r>
      <w:hyperlink r:id="rId6" w:history="1">
        <w:r w:rsidR="004F22D5" w:rsidRPr="00F47891">
          <w:rPr>
            <w:rStyle w:val="Hyperlink"/>
            <w:rFonts w:ascii="Times New Roman" w:hAnsi="Times New Roman" w:cs="Times New Roman"/>
            <w:sz w:val="24"/>
            <w:szCs w:val="24"/>
            <w:lang/>
          </w:rPr>
          <w:t>https://www.colorado.edu/cisc/resources/trans-queer/pronouns</w:t>
        </w:r>
      </w:hyperlink>
      <w:r w:rsidRPr="00F47891">
        <w:rPr>
          <w:rFonts w:ascii="Times New Roman" w:hAnsi="Times New Roman" w:cs="Times New Roman"/>
          <w:sz w:val="24"/>
          <w:szCs w:val="24"/>
          <w:lang/>
        </w:rPr>
        <w:t xml:space="preserve">. </w:t>
      </w:r>
    </w:p>
    <w:p w:rsidR="00535E76" w:rsidRPr="00F47891" w:rsidRDefault="00535E76" w:rsidP="00F47891">
      <w:pPr>
        <w:spacing w:line="480" w:lineRule="auto"/>
        <w:ind w:left="720" w:hanging="720"/>
        <w:rPr>
          <w:rFonts w:ascii="Times New Roman" w:hAnsi="Times New Roman" w:cs="Times New Roman"/>
          <w:sz w:val="24"/>
          <w:szCs w:val="24"/>
          <w:lang/>
        </w:rPr>
      </w:pPr>
      <w:r w:rsidRPr="00F47891">
        <w:rPr>
          <w:rFonts w:ascii="Times New Roman" w:hAnsi="Times New Roman" w:cs="Times New Roman"/>
          <w:sz w:val="24"/>
          <w:szCs w:val="24"/>
          <w:lang/>
        </w:rPr>
        <w:t xml:space="preserve">Cray, A. (2013). The Battles that Remain: Military Service and LGBT Equality. </w:t>
      </w:r>
      <w:proofErr w:type="gramStart"/>
      <w:r w:rsidR="003A54CB" w:rsidRPr="00F47891">
        <w:rPr>
          <w:rFonts w:ascii="Times New Roman" w:hAnsi="Times New Roman" w:cs="Times New Roman"/>
          <w:sz w:val="24"/>
          <w:szCs w:val="24"/>
          <w:lang/>
        </w:rPr>
        <w:t>Center for American Progress.</w:t>
      </w:r>
      <w:proofErr w:type="gramEnd"/>
      <w:r w:rsidR="003A54CB" w:rsidRPr="00F47891">
        <w:rPr>
          <w:rFonts w:ascii="Times New Roman" w:hAnsi="Times New Roman" w:cs="Times New Roman"/>
          <w:sz w:val="24"/>
          <w:szCs w:val="24"/>
          <w:lang/>
        </w:rPr>
        <w:t xml:space="preserve"> </w:t>
      </w:r>
      <w:hyperlink r:id="rId7" w:history="1">
        <w:r w:rsidR="003A54CB" w:rsidRPr="00F47891">
          <w:rPr>
            <w:rStyle w:val="Hyperlink"/>
            <w:rFonts w:ascii="Times New Roman" w:hAnsi="Times New Roman" w:cs="Times New Roman"/>
            <w:sz w:val="24"/>
            <w:szCs w:val="24"/>
            <w:lang/>
          </w:rPr>
          <w:t>https://www.americanprogress.org/issues/lgbtq-rights/reports/2013/09/20/74883/the-battles-that-remain-military-service-and-lgbt-equality/</w:t>
        </w:r>
      </w:hyperlink>
      <w:r w:rsidR="003A54CB" w:rsidRPr="00F47891">
        <w:rPr>
          <w:rFonts w:ascii="Times New Roman" w:hAnsi="Times New Roman" w:cs="Times New Roman"/>
          <w:sz w:val="24"/>
          <w:szCs w:val="24"/>
          <w:lang/>
        </w:rPr>
        <w:t xml:space="preserve"> </w:t>
      </w:r>
    </w:p>
    <w:p w:rsidR="003D6E8B" w:rsidRPr="00F47891" w:rsidRDefault="003D6E8B" w:rsidP="00F47891">
      <w:pPr>
        <w:spacing w:line="480" w:lineRule="auto"/>
        <w:ind w:left="720" w:hanging="720"/>
        <w:rPr>
          <w:rFonts w:ascii="Times New Roman" w:hAnsi="Times New Roman" w:cs="Times New Roman"/>
          <w:sz w:val="24"/>
          <w:szCs w:val="24"/>
          <w:lang/>
        </w:rPr>
      </w:pPr>
      <w:r w:rsidRPr="00F47891">
        <w:rPr>
          <w:rFonts w:ascii="Times New Roman" w:hAnsi="Times New Roman" w:cs="Times New Roman"/>
          <w:sz w:val="24"/>
          <w:szCs w:val="24"/>
          <w:lang/>
        </w:rPr>
        <w:t xml:space="preserve">Crossman, B. (2018). Gender identity, gender pronouns, and freedom of expression: Bill C-16 and the traction of specious legal claims. </w:t>
      </w:r>
      <w:proofErr w:type="gramStart"/>
      <w:r w:rsidRPr="00F47891">
        <w:rPr>
          <w:rFonts w:ascii="Times New Roman" w:hAnsi="Times New Roman" w:cs="Times New Roman"/>
          <w:i/>
          <w:iCs/>
          <w:sz w:val="24"/>
          <w:szCs w:val="24"/>
          <w:lang/>
        </w:rPr>
        <w:t>University of Toronto Law Journal</w:t>
      </w:r>
      <w:r w:rsidRPr="00F47891">
        <w:rPr>
          <w:rFonts w:ascii="Times New Roman" w:hAnsi="Times New Roman" w:cs="Times New Roman"/>
          <w:sz w:val="24"/>
          <w:szCs w:val="24"/>
          <w:lang/>
        </w:rPr>
        <w:t>.</w:t>
      </w:r>
      <w:proofErr w:type="gramEnd"/>
      <w:r w:rsidRPr="00F47891">
        <w:rPr>
          <w:rFonts w:ascii="Times New Roman" w:hAnsi="Times New Roman" w:cs="Times New Roman"/>
          <w:sz w:val="24"/>
          <w:szCs w:val="24"/>
          <w:lang/>
        </w:rPr>
        <w:t xml:space="preserve"> 68(1), 37-79. </w:t>
      </w:r>
      <w:r w:rsidR="00BC1D8A" w:rsidRPr="00F47891">
        <w:rPr>
          <w:rFonts w:ascii="Times New Roman" w:hAnsi="Times New Roman" w:cs="Times New Roman"/>
          <w:sz w:val="24"/>
          <w:szCs w:val="24"/>
          <w:lang/>
        </w:rPr>
        <w:t>DOI: 10.3138/utlj.2017-0073</w:t>
      </w:r>
      <w:r w:rsidR="000D6FB4" w:rsidRPr="00F47891">
        <w:rPr>
          <w:rFonts w:ascii="Times New Roman" w:hAnsi="Times New Roman" w:cs="Times New Roman"/>
          <w:sz w:val="24"/>
          <w:szCs w:val="24"/>
          <w:lang/>
        </w:rPr>
        <w:t xml:space="preserve">. </w:t>
      </w:r>
    </w:p>
    <w:p w:rsidR="008847D1" w:rsidRPr="00F47891" w:rsidRDefault="008847D1" w:rsidP="00F47891">
      <w:pPr>
        <w:spacing w:line="480" w:lineRule="auto"/>
        <w:ind w:left="720" w:hanging="720"/>
        <w:rPr>
          <w:rFonts w:ascii="Times New Roman" w:hAnsi="Times New Roman" w:cs="Times New Roman"/>
          <w:sz w:val="24"/>
          <w:szCs w:val="24"/>
          <w:lang/>
        </w:rPr>
      </w:pPr>
      <w:proofErr w:type="spellStart"/>
      <w:proofErr w:type="gramStart"/>
      <w:r w:rsidRPr="00F47891">
        <w:rPr>
          <w:rFonts w:ascii="Times New Roman" w:hAnsi="Times New Roman" w:cs="Times New Roman"/>
          <w:sz w:val="24"/>
          <w:szCs w:val="24"/>
        </w:rPr>
        <w:t>Cty</w:t>
      </w:r>
      <w:proofErr w:type="spellEnd"/>
      <w:r w:rsidRPr="00F47891">
        <w:rPr>
          <w:rFonts w:ascii="Times New Roman" w:hAnsi="Times New Roman" w:cs="Times New Roman"/>
          <w:sz w:val="24"/>
          <w:szCs w:val="24"/>
        </w:rPr>
        <w:t>.</w:t>
      </w:r>
      <w:proofErr w:type="gramEnd"/>
      <w:r w:rsidRPr="00F47891">
        <w:rPr>
          <w:rFonts w:ascii="Times New Roman" w:hAnsi="Times New Roman" w:cs="Times New Roman"/>
          <w:sz w:val="24"/>
          <w:szCs w:val="24"/>
        </w:rPr>
        <w:t xml:space="preserve"> </w:t>
      </w:r>
      <w:proofErr w:type="gramStart"/>
      <w:r w:rsidRPr="00F47891">
        <w:rPr>
          <w:rFonts w:ascii="Times New Roman" w:hAnsi="Times New Roman" w:cs="Times New Roman"/>
          <w:sz w:val="24"/>
          <w:szCs w:val="24"/>
        </w:rPr>
        <w:t>Of San Francisco v. Azar, 411 F.Supp.3d 1001 (N.D.Cal.2019).</w:t>
      </w:r>
      <w:proofErr w:type="gramEnd"/>
      <w:r w:rsidRPr="00F47891">
        <w:rPr>
          <w:rFonts w:ascii="Times New Roman" w:hAnsi="Times New Roman" w:cs="Times New Roman"/>
          <w:sz w:val="24"/>
          <w:szCs w:val="24"/>
        </w:rPr>
        <w:t xml:space="preserve"> </w:t>
      </w:r>
    </w:p>
    <w:p w:rsidR="000D6FB4" w:rsidRPr="00F47891" w:rsidRDefault="000D6FB4" w:rsidP="00F47891">
      <w:pPr>
        <w:spacing w:line="480" w:lineRule="auto"/>
        <w:ind w:left="720" w:hanging="720"/>
        <w:rPr>
          <w:rFonts w:ascii="Times New Roman" w:hAnsi="Times New Roman" w:cs="Times New Roman"/>
          <w:sz w:val="24"/>
          <w:szCs w:val="24"/>
          <w:lang/>
        </w:rPr>
      </w:pPr>
      <w:proofErr w:type="gramStart"/>
      <w:r w:rsidRPr="00F47891">
        <w:rPr>
          <w:rFonts w:ascii="Times New Roman" w:hAnsi="Times New Roman" w:cs="Times New Roman"/>
          <w:sz w:val="24"/>
          <w:szCs w:val="24"/>
        </w:rPr>
        <w:t xml:space="preserve">Doe ex rel. Doe v. </w:t>
      </w:r>
      <w:proofErr w:type="spellStart"/>
      <w:r w:rsidRPr="00F47891">
        <w:rPr>
          <w:rFonts w:ascii="Times New Roman" w:hAnsi="Times New Roman" w:cs="Times New Roman"/>
          <w:sz w:val="24"/>
          <w:szCs w:val="24"/>
        </w:rPr>
        <w:t>Yunits</w:t>
      </w:r>
      <w:proofErr w:type="spellEnd"/>
      <w:r w:rsidRPr="00F47891">
        <w:rPr>
          <w:rFonts w:ascii="Times New Roman" w:hAnsi="Times New Roman" w:cs="Times New Roman"/>
          <w:sz w:val="24"/>
          <w:szCs w:val="24"/>
        </w:rPr>
        <w:t>.</w:t>
      </w:r>
      <w:proofErr w:type="gramEnd"/>
      <w:r w:rsidRPr="00F47891">
        <w:rPr>
          <w:rFonts w:ascii="Times New Roman" w:hAnsi="Times New Roman" w:cs="Times New Roman"/>
          <w:sz w:val="24"/>
          <w:szCs w:val="24"/>
        </w:rPr>
        <w:t xml:space="preserve"> </w:t>
      </w:r>
      <w:proofErr w:type="gramStart"/>
      <w:r w:rsidRPr="00F47891">
        <w:rPr>
          <w:rFonts w:ascii="Times New Roman" w:hAnsi="Times New Roman" w:cs="Times New Roman"/>
          <w:sz w:val="24"/>
          <w:szCs w:val="24"/>
        </w:rPr>
        <w:t>No. 001060A, 2000 WL 33162199, *3 (Mass. Super.</w:t>
      </w:r>
      <w:proofErr w:type="gramEnd"/>
      <w:r w:rsidRPr="00F47891">
        <w:rPr>
          <w:rFonts w:ascii="Times New Roman" w:hAnsi="Times New Roman" w:cs="Times New Roman"/>
          <w:sz w:val="24"/>
          <w:szCs w:val="24"/>
        </w:rPr>
        <w:t xml:space="preserve"> Oct. 11, 2000). </w:t>
      </w:r>
    </w:p>
    <w:p w:rsidR="005711FF" w:rsidRPr="00F47891" w:rsidRDefault="004F22D5" w:rsidP="00F47891">
      <w:pPr>
        <w:spacing w:line="480" w:lineRule="auto"/>
        <w:ind w:left="720" w:hanging="720"/>
        <w:rPr>
          <w:rFonts w:ascii="Times New Roman" w:hAnsi="Times New Roman" w:cs="Times New Roman"/>
          <w:sz w:val="24"/>
          <w:szCs w:val="24"/>
          <w:lang/>
        </w:rPr>
      </w:pPr>
      <w:proofErr w:type="gramStart"/>
      <w:r w:rsidRPr="00F47891">
        <w:rPr>
          <w:rFonts w:ascii="Times New Roman" w:hAnsi="Times New Roman" w:cs="Times New Roman"/>
          <w:sz w:val="24"/>
          <w:szCs w:val="24"/>
          <w:lang/>
        </w:rPr>
        <w:t>Fradella, H. F., &amp; Sumner, J. M. (2017).</w:t>
      </w:r>
      <w:proofErr w:type="gramEnd"/>
      <w:r w:rsidRPr="00F47891">
        <w:rPr>
          <w:rFonts w:ascii="Times New Roman" w:hAnsi="Times New Roman" w:cs="Times New Roman"/>
          <w:sz w:val="24"/>
          <w:szCs w:val="24"/>
          <w:lang/>
        </w:rPr>
        <w:t xml:space="preserve"> Sex, sexuality, law, and (in</w:t>
      </w:r>
      <w:proofErr w:type="gramStart"/>
      <w:r w:rsidRPr="00F47891">
        <w:rPr>
          <w:rFonts w:ascii="Times New Roman" w:hAnsi="Times New Roman" w:cs="Times New Roman"/>
          <w:sz w:val="24"/>
          <w:szCs w:val="24"/>
          <w:lang/>
        </w:rPr>
        <w:t>)justice</w:t>
      </w:r>
      <w:proofErr w:type="gramEnd"/>
      <w:r w:rsidRPr="00F47891">
        <w:rPr>
          <w:rFonts w:ascii="Times New Roman" w:hAnsi="Times New Roman" w:cs="Times New Roman"/>
          <w:sz w:val="24"/>
          <w:szCs w:val="24"/>
          <w:lang/>
        </w:rPr>
        <w:t xml:space="preserve">, Chapter 3. In </w:t>
      </w:r>
      <w:r w:rsidRPr="00F47891">
        <w:rPr>
          <w:rFonts w:ascii="Times New Roman" w:hAnsi="Times New Roman" w:cs="Times New Roman"/>
          <w:i/>
          <w:sz w:val="24"/>
          <w:szCs w:val="24"/>
          <w:lang/>
        </w:rPr>
        <w:t>Sex, sexuality, law, and (in</w:t>
      </w:r>
      <w:proofErr w:type="gramStart"/>
      <w:r w:rsidRPr="00F47891">
        <w:rPr>
          <w:rFonts w:ascii="Times New Roman" w:hAnsi="Times New Roman" w:cs="Times New Roman"/>
          <w:i/>
          <w:sz w:val="24"/>
          <w:szCs w:val="24"/>
          <w:lang/>
        </w:rPr>
        <w:t>)justice</w:t>
      </w:r>
      <w:proofErr w:type="gramEnd"/>
      <w:r w:rsidRPr="00F47891">
        <w:rPr>
          <w:rFonts w:ascii="Times New Roman" w:hAnsi="Times New Roman" w:cs="Times New Roman"/>
          <w:sz w:val="24"/>
          <w:szCs w:val="24"/>
          <w:lang/>
        </w:rPr>
        <w:t xml:space="preserve">. </w:t>
      </w:r>
      <w:proofErr w:type="gramStart"/>
      <w:r w:rsidRPr="00F47891">
        <w:rPr>
          <w:rFonts w:ascii="Times New Roman" w:hAnsi="Times New Roman" w:cs="Times New Roman"/>
          <w:sz w:val="24"/>
          <w:szCs w:val="24"/>
          <w:lang/>
        </w:rPr>
        <w:t>essay</w:t>
      </w:r>
      <w:proofErr w:type="gramEnd"/>
      <w:r w:rsidRPr="00F47891">
        <w:rPr>
          <w:rFonts w:ascii="Times New Roman" w:hAnsi="Times New Roman" w:cs="Times New Roman"/>
          <w:sz w:val="24"/>
          <w:szCs w:val="24"/>
          <w:lang/>
        </w:rPr>
        <w:t xml:space="preserve">, Routledge, Taylor and Francis Group. </w:t>
      </w:r>
    </w:p>
    <w:p w:rsidR="005711FF" w:rsidRPr="00F47891" w:rsidRDefault="005711FF" w:rsidP="00F47891">
      <w:pPr>
        <w:spacing w:line="480" w:lineRule="auto"/>
        <w:ind w:left="720" w:hanging="720"/>
        <w:rPr>
          <w:rFonts w:ascii="Times New Roman" w:hAnsi="Times New Roman" w:cs="Times New Roman"/>
          <w:sz w:val="24"/>
          <w:szCs w:val="24"/>
          <w:lang/>
        </w:rPr>
      </w:pPr>
      <w:r w:rsidRPr="005711FF">
        <w:rPr>
          <w:rFonts w:ascii="Times New Roman" w:hAnsi="Times New Roman" w:cs="Times New Roman"/>
          <w:sz w:val="24"/>
          <w:szCs w:val="24"/>
          <w:lang/>
        </w:rPr>
        <w:t xml:space="preserve">Human Rights, N. Y. C. (n.d.). </w:t>
      </w:r>
      <w:r w:rsidRPr="005711FF">
        <w:rPr>
          <w:rFonts w:ascii="Times New Roman" w:hAnsi="Times New Roman" w:cs="Times New Roman"/>
          <w:i/>
          <w:sz w:val="24"/>
          <w:szCs w:val="24"/>
          <w:lang/>
        </w:rPr>
        <w:t>Gender Identity/Gender Expression: Legal Enforcement Guidance</w:t>
      </w:r>
      <w:r w:rsidRPr="005711FF">
        <w:rPr>
          <w:rFonts w:ascii="Times New Roman" w:hAnsi="Times New Roman" w:cs="Times New Roman"/>
          <w:sz w:val="24"/>
          <w:szCs w:val="24"/>
          <w:lang/>
        </w:rPr>
        <w:t xml:space="preserve">. </w:t>
      </w:r>
      <w:proofErr w:type="gramStart"/>
      <w:r w:rsidRPr="005711FF">
        <w:rPr>
          <w:rFonts w:ascii="Times New Roman" w:hAnsi="Times New Roman" w:cs="Times New Roman"/>
          <w:sz w:val="24"/>
          <w:szCs w:val="24"/>
          <w:lang/>
        </w:rPr>
        <w:t>Gender Identity/Gender Expression - CCHR.</w:t>
      </w:r>
      <w:proofErr w:type="gramEnd"/>
      <w:r w:rsidRPr="005711FF">
        <w:rPr>
          <w:rFonts w:ascii="Times New Roman" w:hAnsi="Times New Roman" w:cs="Times New Roman"/>
          <w:sz w:val="24"/>
          <w:szCs w:val="24"/>
          <w:lang/>
        </w:rPr>
        <w:t xml:space="preserve"> https://www1.nyc.gov/site/cchr/law/legal-guidances-gender-identity-expression.page. </w:t>
      </w:r>
    </w:p>
    <w:p w:rsidR="00E05AF5" w:rsidRPr="00F47891" w:rsidRDefault="00E05AF5" w:rsidP="00F47891">
      <w:pPr>
        <w:spacing w:line="480" w:lineRule="auto"/>
        <w:ind w:left="720" w:hanging="720"/>
        <w:rPr>
          <w:rFonts w:ascii="Times New Roman" w:hAnsi="Times New Roman" w:cs="Times New Roman"/>
          <w:sz w:val="24"/>
          <w:szCs w:val="24"/>
        </w:rPr>
      </w:pPr>
      <w:proofErr w:type="spellStart"/>
      <w:proofErr w:type="gramStart"/>
      <w:r w:rsidRPr="00F47891">
        <w:rPr>
          <w:rFonts w:ascii="Times New Roman" w:hAnsi="Times New Roman" w:cs="Times New Roman"/>
          <w:sz w:val="24"/>
          <w:szCs w:val="24"/>
        </w:rPr>
        <w:t>Ingelhart</w:t>
      </w:r>
      <w:proofErr w:type="spellEnd"/>
      <w:r w:rsidRPr="00F47891">
        <w:rPr>
          <w:rFonts w:ascii="Times New Roman" w:hAnsi="Times New Roman" w:cs="Times New Roman"/>
          <w:sz w:val="24"/>
          <w:szCs w:val="24"/>
        </w:rPr>
        <w:t xml:space="preserve">, K., </w:t>
      </w:r>
      <w:proofErr w:type="spellStart"/>
      <w:r w:rsidRPr="00F47891">
        <w:rPr>
          <w:rFonts w:ascii="Times New Roman" w:hAnsi="Times New Roman" w:cs="Times New Roman"/>
          <w:sz w:val="24"/>
          <w:szCs w:val="24"/>
        </w:rPr>
        <w:t>Gliksberg</w:t>
      </w:r>
      <w:proofErr w:type="spellEnd"/>
      <w:r w:rsidRPr="00F47891">
        <w:rPr>
          <w:rFonts w:ascii="Times New Roman" w:hAnsi="Times New Roman" w:cs="Times New Roman"/>
          <w:sz w:val="24"/>
          <w:szCs w:val="24"/>
        </w:rPr>
        <w:t>, J., &amp; Farnsworth, L. (2020).</w:t>
      </w:r>
      <w:proofErr w:type="gramEnd"/>
      <w:r w:rsidRPr="00F47891">
        <w:rPr>
          <w:rFonts w:ascii="Times New Roman" w:hAnsi="Times New Roman" w:cs="Times New Roman"/>
          <w:sz w:val="24"/>
          <w:szCs w:val="24"/>
        </w:rPr>
        <w:t xml:space="preserve"> </w:t>
      </w:r>
      <w:proofErr w:type="gramStart"/>
      <w:r w:rsidRPr="00F47891">
        <w:rPr>
          <w:rFonts w:ascii="Times New Roman" w:hAnsi="Times New Roman" w:cs="Times New Roman"/>
          <w:sz w:val="24"/>
          <w:szCs w:val="24"/>
        </w:rPr>
        <w:t>LGBT Rights and the Free Speech Clause.</w:t>
      </w:r>
      <w:proofErr w:type="gramEnd"/>
      <w:r w:rsidRPr="00F47891">
        <w:rPr>
          <w:rFonts w:ascii="Times New Roman" w:hAnsi="Times New Roman" w:cs="Times New Roman"/>
          <w:sz w:val="24"/>
          <w:szCs w:val="24"/>
        </w:rPr>
        <w:t xml:space="preserve"> </w:t>
      </w:r>
      <w:hyperlink r:id="rId8" w:history="1">
        <w:r w:rsidR="003A54CB" w:rsidRPr="00F47891">
          <w:rPr>
            <w:rStyle w:val="Hyperlink"/>
            <w:rFonts w:ascii="Times New Roman" w:hAnsi="Times New Roman" w:cs="Times New Roman"/>
            <w:sz w:val="24"/>
            <w:szCs w:val="24"/>
          </w:rPr>
          <w:t>https://www.americanbar.org/groups/gpsolo/publications/gp_solo/2020/march-april/lgbt-rights-free-speech-clause/</w:t>
        </w:r>
      </w:hyperlink>
      <w:r w:rsidR="003A46A4" w:rsidRPr="00F47891">
        <w:rPr>
          <w:rFonts w:ascii="Times New Roman" w:hAnsi="Times New Roman" w:cs="Times New Roman"/>
          <w:sz w:val="24"/>
          <w:szCs w:val="24"/>
        </w:rPr>
        <w:t xml:space="preserve"> </w:t>
      </w:r>
    </w:p>
    <w:p w:rsidR="00827886" w:rsidRPr="00F47891" w:rsidRDefault="00827886" w:rsidP="00F47891">
      <w:pPr>
        <w:spacing w:line="480" w:lineRule="auto"/>
        <w:ind w:left="720" w:hanging="720"/>
        <w:rPr>
          <w:rFonts w:ascii="Times New Roman" w:hAnsi="Times New Roman" w:cs="Times New Roman"/>
          <w:sz w:val="24"/>
          <w:szCs w:val="24"/>
        </w:rPr>
      </w:pPr>
      <w:proofErr w:type="spellStart"/>
      <w:proofErr w:type="gramStart"/>
      <w:r w:rsidRPr="00F47891">
        <w:rPr>
          <w:rFonts w:ascii="Times New Roman" w:hAnsi="Times New Roman" w:cs="Times New Roman"/>
          <w:sz w:val="24"/>
          <w:szCs w:val="24"/>
        </w:rPr>
        <w:t>Karnoski</w:t>
      </w:r>
      <w:proofErr w:type="spellEnd"/>
      <w:r w:rsidRPr="00F47891">
        <w:rPr>
          <w:rFonts w:ascii="Times New Roman" w:hAnsi="Times New Roman" w:cs="Times New Roman"/>
          <w:sz w:val="24"/>
          <w:szCs w:val="24"/>
        </w:rPr>
        <w:t xml:space="preserve"> v. Trump, 926 F.3d 1180 (2019).</w:t>
      </w:r>
      <w:proofErr w:type="gramEnd"/>
    </w:p>
    <w:p w:rsidR="008847D1" w:rsidRPr="00F47891" w:rsidRDefault="008847D1" w:rsidP="00F47891">
      <w:pPr>
        <w:spacing w:line="480" w:lineRule="auto"/>
        <w:ind w:left="720" w:hanging="720"/>
        <w:rPr>
          <w:rFonts w:ascii="Times New Roman" w:hAnsi="Times New Roman" w:cs="Times New Roman"/>
          <w:sz w:val="24"/>
          <w:szCs w:val="24"/>
        </w:rPr>
      </w:pPr>
      <w:proofErr w:type="gramStart"/>
      <w:r w:rsidRPr="00F47891">
        <w:rPr>
          <w:rFonts w:ascii="Times New Roman" w:hAnsi="Times New Roman" w:cs="Times New Roman"/>
          <w:sz w:val="24"/>
          <w:szCs w:val="24"/>
        </w:rPr>
        <w:lastRenderedPageBreak/>
        <w:t>Santa Clara v. Azar, No.</w:t>
      </w:r>
      <w:proofErr w:type="gramEnd"/>
      <w:r w:rsidRPr="00F47891">
        <w:rPr>
          <w:rFonts w:ascii="Times New Roman" w:hAnsi="Times New Roman" w:cs="Times New Roman"/>
          <w:sz w:val="24"/>
          <w:szCs w:val="24"/>
        </w:rPr>
        <w:t xml:space="preserve"> C19-02916 WHA (N.D.Cal.2019), sub nom. </w:t>
      </w:r>
    </w:p>
    <w:p w:rsidR="00681887" w:rsidRPr="00F47891" w:rsidRDefault="00681887" w:rsidP="00F47891">
      <w:pPr>
        <w:spacing w:line="480" w:lineRule="auto"/>
        <w:ind w:left="720" w:hanging="720"/>
        <w:rPr>
          <w:rFonts w:ascii="Times New Roman" w:hAnsi="Times New Roman" w:cs="Times New Roman"/>
          <w:sz w:val="24"/>
          <w:szCs w:val="24"/>
          <w:lang/>
        </w:rPr>
      </w:pPr>
      <w:proofErr w:type="spellStart"/>
      <w:r w:rsidRPr="00F47891">
        <w:rPr>
          <w:rFonts w:ascii="Times New Roman" w:hAnsi="Times New Roman" w:cs="Times New Roman"/>
          <w:sz w:val="24"/>
          <w:szCs w:val="24"/>
          <w:lang/>
        </w:rPr>
        <w:t>Sherling</w:t>
      </w:r>
      <w:proofErr w:type="spellEnd"/>
      <w:r w:rsidRPr="00F47891">
        <w:rPr>
          <w:rFonts w:ascii="Times New Roman" w:hAnsi="Times New Roman" w:cs="Times New Roman"/>
          <w:sz w:val="24"/>
          <w:szCs w:val="24"/>
          <w:lang/>
        </w:rPr>
        <w:t xml:space="preserve">, A. (2018, May 21). </w:t>
      </w:r>
      <w:r w:rsidRPr="00F47891">
        <w:rPr>
          <w:rFonts w:ascii="Times New Roman" w:hAnsi="Times New Roman" w:cs="Times New Roman"/>
          <w:iCs/>
          <w:sz w:val="24"/>
          <w:szCs w:val="24"/>
          <w:lang/>
        </w:rPr>
        <w:t xml:space="preserve">Jordan Peterson: Why I Refuse to Use Special Pronouns </w:t>
      </w:r>
      <w:r w:rsidR="007A006B" w:rsidRPr="00F47891">
        <w:rPr>
          <w:rFonts w:ascii="Times New Roman" w:hAnsi="Times New Roman" w:cs="Times New Roman"/>
          <w:iCs/>
          <w:sz w:val="24"/>
          <w:szCs w:val="24"/>
          <w:lang/>
        </w:rPr>
        <w:t>for</w:t>
      </w:r>
      <w:r w:rsidRPr="00F47891">
        <w:rPr>
          <w:rFonts w:ascii="Times New Roman" w:hAnsi="Times New Roman" w:cs="Times New Roman"/>
          <w:iCs/>
          <w:sz w:val="24"/>
          <w:szCs w:val="24"/>
          <w:lang/>
        </w:rPr>
        <w:t xml:space="preserve"> Transgender People.</w:t>
      </w:r>
      <w:r w:rsidRPr="00F47891">
        <w:rPr>
          <w:rFonts w:ascii="Times New Roman" w:hAnsi="Times New Roman" w:cs="Times New Roman"/>
          <w:sz w:val="24"/>
          <w:szCs w:val="24"/>
          <w:lang/>
        </w:rPr>
        <w:t xml:space="preserve"> </w:t>
      </w:r>
      <w:proofErr w:type="gramStart"/>
      <w:r w:rsidRPr="00F47891">
        <w:rPr>
          <w:rFonts w:ascii="Times New Roman" w:hAnsi="Times New Roman" w:cs="Times New Roman"/>
          <w:sz w:val="24"/>
          <w:szCs w:val="24"/>
          <w:lang/>
        </w:rPr>
        <w:t>LBC.</w:t>
      </w:r>
      <w:proofErr w:type="gramEnd"/>
      <w:r w:rsidRPr="00F47891">
        <w:rPr>
          <w:rFonts w:ascii="Times New Roman" w:hAnsi="Times New Roman" w:cs="Times New Roman"/>
          <w:sz w:val="24"/>
          <w:szCs w:val="24"/>
          <w:lang/>
        </w:rPr>
        <w:t xml:space="preserve"> </w:t>
      </w:r>
      <w:hyperlink r:id="rId9" w:history="1">
        <w:r w:rsidR="007A006B" w:rsidRPr="00F47891">
          <w:rPr>
            <w:rStyle w:val="Hyperlink"/>
            <w:rFonts w:ascii="Times New Roman" w:hAnsi="Times New Roman" w:cs="Times New Roman"/>
            <w:sz w:val="24"/>
            <w:szCs w:val="24"/>
            <w:lang/>
          </w:rPr>
          <w:t>https://www.lbc.co.uk/radio/presenters/maajid-nawaz/jordan-peterson-why-i-refuse-to-use-special-pronou/</w:t>
        </w:r>
      </w:hyperlink>
      <w:r w:rsidRPr="00F47891">
        <w:rPr>
          <w:rFonts w:ascii="Times New Roman" w:hAnsi="Times New Roman" w:cs="Times New Roman"/>
          <w:sz w:val="24"/>
          <w:szCs w:val="24"/>
          <w:lang/>
        </w:rPr>
        <w:t>.</w:t>
      </w:r>
      <w:r w:rsidR="007A006B" w:rsidRPr="00F47891">
        <w:rPr>
          <w:rFonts w:ascii="Times New Roman" w:hAnsi="Times New Roman" w:cs="Times New Roman"/>
          <w:sz w:val="24"/>
          <w:szCs w:val="24"/>
          <w:lang/>
        </w:rPr>
        <w:t xml:space="preserve"> </w:t>
      </w:r>
      <w:r w:rsidRPr="00F47891">
        <w:rPr>
          <w:rFonts w:ascii="Times New Roman" w:hAnsi="Times New Roman" w:cs="Times New Roman"/>
          <w:sz w:val="24"/>
          <w:szCs w:val="24"/>
          <w:lang/>
        </w:rPr>
        <w:t xml:space="preserve"> </w:t>
      </w:r>
    </w:p>
    <w:p w:rsidR="004165E0" w:rsidRPr="00F47891" w:rsidRDefault="004165E0" w:rsidP="00F47891">
      <w:pPr>
        <w:spacing w:line="480" w:lineRule="auto"/>
        <w:ind w:left="720" w:hanging="720"/>
        <w:rPr>
          <w:rFonts w:ascii="Times New Roman" w:hAnsi="Times New Roman" w:cs="Times New Roman"/>
          <w:sz w:val="24"/>
          <w:szCs w:val="24"/>
          <w:lang/>
        </w:rPr>
      </w:pPr>
      <w:proofErr w:type="gramStart"/>
      <w:r w:rsidRPr="00F47891">
        <w:rPr>
          <w:rFonts w:ascii="Times New Roman" w:hAnsi="Times New Roman" w:cs="Times New Roman"/>
          <w:sz w:val="24"/>
          <w:szCs w:val="24"/>
        </w:rPr>
        <w:t>Weaver v. Nebo School Dist., 29 F. Supp. 2d 1279 (D. Utah 1998).</w:t>
      </w:r>
      <w:proofErr w:type="gramEnd"/>
      <w:r w:rsidRPr="00F47891">
        <w:rPr>
          <w:rFonts w:ascii="Times New Roman" w:hAnsi="Times New Roman" w:cs="Times New Roman"/>
          <w:sz w:val="24"/>
          <w:szCs w:val="24"/>
        </w:rPr>
        <w:t xml:space="preserve"> </w:t>
      </w:r>
      <w:hyperlink r:id="rId10" w:history="1">
        <w:r w:rsidRPr="00F47891">
          <w:rPr>
            <w:rStyle w:val="Hyperlink"/>
            <w:rFonts w:ascii="Times New Roman" w:hAnsi="Times New Roman" w:cs="Times New Roman"/>
            <w:sz w:val="24"/>
            <w:szCs w:val="24"/>
          </w:rPr>
          <w:t>https://law.justia.com/cases/federal/district-courts/FSupp2/29/1279/2472102/</w:t>
        </w:r>
      </w:hyperlink>
      <w:r w:rsidRPr="00F47891">
        <w:rPr>
          <w:rFonts w:ascii="Times New Roman" w:hAnsi="Times New Roman" w:cs="Times New Roman"/>
          <w:sz w:val="24"/>
          <w:szCs w:val="24"/>
        </w:rPr>
        <w:t xml:space="preserve"> </w:t>
      </w:r>
    </w:p>
    <w:p w:rsidR="00CF6F1F" w:rsidRPr="00F47891" w:rsidRDefault="00CF6F1F" w:rsidP="00F47891">
      <w:pPr>
        <w:spacing w:line="480" w:lineRule="auto"/>
        <w:ind w:left="720" w:hanging="720"/>
        <w:rPr>
          <w:rFonts w:ascii="Times New Roman" w:hAnsi="Times New Roman" w:cs="Times New Roman"/>
          <w:sz w:val="24"/>
          <w:szCs w:val="24"/>
          <w:lang/>
        </w:rPr>
      </w:pPr>
      <w:proofErr w:type="gramStart"/>
      <w:r w:rsidRPr="00F47891">
        <w:rPr>
          <w:rFonts w:ascii="Times New Roman" w:hAnsi="Times New Roman" w:cs="Times New Roman"/>
          <w:sz w:val="24"/>
          <w:szCs w:val="24"/>
          <w:lang/>
        </w:rPr>
        <w:t>Xiao, C. M. (2020).</w:t>
      </w:r>
      <w:proofErr w:type="gramEnd"/>
      <w:r w:rsidRPr="00F47891">
        <w:rPr>
          <w:rFonts w:ascii="Times New Roman" w:hAnsi="Times New Roman" w:cs="Times New Roman"/>
          <w:sz w:val="24"/>
          <w:szCs w:val="24"/>
          <w:lang/>
        </w:rPr>
        <w:t xml:space="preserve"> The Case </w:t>
      </w:r>
      <w:proofErr w:type="gramStart"/>
      <w:r w:rsidRPr="00F47891">
        <w:rPr>
          <w:rFonts w:ascii="Times New Roman" w:hAnsi="Times New Roman" w:cs="Times New Roman"/>
          <w:sz w:val="24"/>
          <w:szCs w:val="24"/>
          <w:lang/>
        </w:rPr>
        <w:t>Against</w:t>
      </w:r>
      <w:proofErr w:type="gramEnd"/>
      <w:r w:rsidRPr="00F47891">
        <w:rPr>
          <w:rFonts w:ascii="Times New Roman" w:hAnsi="Times New Roman" w:cs="Times New Roman"/>
          <w:sz w:val="24"/>
          <w:szCs w:val="24"/>
          <w:lang/>
        </w:rPr>
        <w:t xml:space="preserve"> Mandatory Preferred Gender Pronouns.</w:t>
      </w:r>
      <w:r w:rsidR="00BB032D" w:rsidRPr="00F47891">
        <w:rPr>
          <w:rFonts w:ascii="Times New Roman" w:hAnsi="Times New Roman" w:cs="Times New Roman"/>
          <w:sz w:val="24"/>
          <w:szCs w:val="24"/>
          <w:lang/>
        </w:rPr>
        <w:t xml:space="preserve"> </w:t>
      </w:r>
      <w:hyperlink r:id="rId11" w:history="1">
        <w:r w:rsidR="003A54CB" w:rsidRPr="00F47891">
          <w:rPr>
            <w:rStyle w:val="Hyperlink"/>
            <w:rFonts w:ascii="Times New Roman" w:hAnsi="Times New Roman" w:cs="Times New Roman"/>
            <w:sz w:val="24"/>
            <w:szCs w:val="24"/>
            <w:lang/>
          </w:rPr>
          <w:t>https://www.thecrimson.com/article/2020/10/16/xiao-against-manadatory-preferred-gender-pronouns/</w:t>
        </w:r>
      </w:hyperlink>
      <w:r w:rsidR="00BB032D" w:rsidRPr="00F47891">
        <w:rPr>
          <w:rFonts w:ascii="Times New Roman" w:hAnsi="Times New Roman" w:cs="Times New Roman"/>
          <w:sz w:val="24"/>
          <w:szCs w:val="24"/>
          <w:lang/>
        </w:rPr>
        <w:t xml:space="preserve"> </w:t>
      </w:r>
    </w:p>
    <w:p w:rsidR="00272DB0" w:rsidRPr="00F47891" w:rsidRDefault="00272DB0" w:rsidP="00F47891">
      <w:pPr>
        <w:spacing w:line="480" w:lineRule="auto"/>
        <w:rPr>
          <w:rFonts w:ascii="Times New Roman" w:hAnsi="Times New Roman" w:cs="Times New Roman"/>
          <w:sz w:val="24"/>
          <w:szCs w:val="24"/>
        </w:rPr>
      </w:pPr>
    </w:p>
    <w:sectPr w:rsidR="00272DB0" w:rsidRPr="00F47891" w:rsidSect="00DF1C8B">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B8E" w:rsidRDefault="00555B8E" w:rsidP="00500E7E">
      <w:pPr>
        <w:spacing w:after="0" w:line="240" w:lineRule="auto"/>
      </w:pPr>
      <w:r>
        <w:separator/>
      </w:r>
    </w:p>
  </w:endnote>
  <w:endnote w:type="continuationSeparator" w:id="0">
    <w:p w:rsidR="00555B8E" w:rsidRDefault="00555B8E" w:rsidP="00500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B8E" w:rsidRDefault="00555B8E" w:rsidP="00500E7E">
      <w:pPr>
        <w:spacing w:after="0" w:line="240" w:lineRule="auto"/>
      </w:pPr>
      <w:r>
        <w:separator/>
      </w:r>
    </w:p>
  </w:footnote>
  <w:footnote w:type="continuationSeparator" w:id="0">
    <w:p w:rsidR="00555B8E" w:rsidRDefault="00555B8E" w:rsidP="00500E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54156222"/>
      <w:docPartObj>
        <w:docPartGallery w:val="Page Numbers (Top of Page)"/>
        <w:docPartUnique/>
      </w:docPartObj>
    </w:sdtPr>
    <w:sdtContent>
      <w:p w:rsidR="00CD341A" w:rsidRPr="00CD341A" w:rsidRDefault="00CD341A" w:rsidP="00CD341A">
        <w:pPr>
          <w:pStyle w:val="Header"/>
          <w:rPr>
            <w:rFonts w:ascii="Times New Roman" w:hAnsi="Times New Roman" w:cs="Times New Roman"/>
            <w:sz w:val="24"/>
            <w:szCs w:val="24"/>
          </w:rPr>
        </w:pPr>
        <w:r w:rsidRPr="00CD341A">
          <w:rPr>
            <w:rFonts w:ascii="Times New Roman" w:hAnsi="Times New Roman" w:cs="Times New Roman"/>
            <w:sz w:val="24"/>
            <w:szCs w:val="24"/>
          </w:rPr>
          <w:t xml:space="preserve">A CRITICAL ANALYSIS OF PRONOUN MOVEMENT IN THE </w:t>
        </w:r>
      </w:p>
      <w:p w:rsidR="00DF1C8B" w:rsidRPr="00CD341A" w:rsidRDefault="00CD341A" w:rsidP="00CD341A">
        <w:pPr>
          <w:pStyle w:val="Header"/>
          <w:jc w:val="right"/>
          <w:rPr>
            <w:rFonts w:ascii="Times New Roman" w:hAnsi="Times New Roman" w:cs="Times New Roman"/>
            <w:sz w:val="24"/>
            <w:szCs w:val="24"/>
          </w:rPr>
        </w:pPr>
        <w:r w:rsidRPr="00CD341A">
          <w:rPr>
            <w:rFonts w:ascii="Times New Roman" w:hAnsi="Times New Roman" w:cs="Times New Roman"/>
            <w:sz w:val="24"/>
            <w:szCs w:val="24"/>
          </w:rPr>
          <w:t xml:space="preserve">CONTEXT OF SEX AND THE LAW FOR THE LGBT COMMUNITY </w:t>
        </w:r>
        <w:r w:rsidR="00DF1C8B" w:rsidRPr="00CD341A">
          <w:rPr>
            <w:rFonts w:ascii="Times New Roman" w:hAnsi="Times New Roman" w:cs="Times New Roman"/>
            <w:sz w:val="24"/>
            <w:szCs w:val="24"/>
          </w:rPr>
          <w:fldChar w:fldCharType="begin"/>
        </w:r>
        <w:r w:rsidR="00DF1C8B" w:rsidRPr="00CD341A">
          <w:rPr>
            <w:rFonts w:ascii="Times New Roman" w:hAnsi="Times New Roman" w:cs="Times New Roman"/>
            <w:sz w:val="24"/>
            <w:szCs w:val="24"/>
          </w:rPr>
          <w:instrText xml:space="preserve"> PAGE   \* MERGEFORMAT </w:instrText>
        </w:r>
        <w:r w:rsidR="00DF1C8B" w:rsidRPr="00CD341A">
          <w:rPr>
            <w:rFonts w:ascii="Times New Roman" w:hAnsi="Times New Roman" w:cs="Times New Roman"/>
            <w:sz w:val="24"/>
            <w:szCs w:val="24"/>
          </w:rPr>
          <w:fldChar w:fldCharType="separate"/>
        </w:r>
        <w:r>
          <w:rPr>
            <w:rFonts w:ascii="Times New Roman" w:hAnsi="Times New Roman" w:cs="Times New Roman"/>
            <w:noProof/>
            <w:sz w:val="24"/>
            <w:szCs w:val="24"/>
          </w:rPr>
          <w:t>7</w:t>
        </w:r>
        <w:r w:rsidR="00DF1C8B" w:rsidRPr="00CD341A">
          <w:rPr>
            <w:rFonts w:ascii="Times New Roman" w:hAnsi="Times New Roman" w:cs="Times New Roman"/>
            <w:sz w:val="24"/>
            <w:szCs w:val="24"/>
          </w:rPr>
          <w:fldChar w:fldCharType="end"/>
        </w:r>
      </w:p>
    </w:sdtContent>
  </w:sdt>
  <w:p w:rsidR="00066899" w:rsidRPr="00CD341A" w:rsidRDefault="00066899" w:rsidP="00DF1C8B">
    <w:pPr>
      <w:pStyle w:val="Header"/>
      <w:tabs>
        <w:tab w:val="clear" w:pos="9360"/>
        <w:tab w:val="left" w:pos="5927"/>
      </w:tabs>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54156224"/>
      <w:docPartObj>
        <w:docPartGallery w:val="Page Numbers (Top of Page)"/>
        <w:docPartUnique/>
      </w:docPartObj>
    </w:sdtPr>
    <w:sdtContent>
      <w:p w:rsidR="00DF1C8B" w:rsidRPr="00CD341A" w:rsidRDefault="00DF1C8B">
        <w:pPr>
          <w:pStyle w:val="Header"/>
          <w:jc w:val="right"/>
          <w:rPr>
            <w:rFonts w:ascii="Times New Roman" w:hAnsi="Times New Roman" w:cs="Times New Roman"/>
            <w:sz w:val="24"/>
            <w:szCs w:val="24"/>
          </w:rPr>
        </w:pPr>
        <w:r w:rsidRPr="00CD341A">
          <w:rPr>
            <w:rFonts w:ascii="Times New Roman" w:hAnsi="Times New Roman" w:cs="Times New Roman"/>
            <w:sz w:val="24"/>
            <w:szCs w:val="24"/>
          </w:rPr>
          <w:fldChar w:fldCharType="begin"/>
        </w:r>
        <w:r w:rsidRPr="00CD341A">
          <w:rPr>
            <w:rFonts w:ascii="Times New Roman" w:hAnsi="Times New Roman" w:cs="Times New Roman"/>
            <w:sz w:val="24"/>
            <w:szCs w:val="24"/>
          </w:rPr>
          <w:instrText xml:space="preserve"> PAGE   \* MERGEFORMAT </w:instrText>
        </w:r>
        <w:r w:rsidRPr="00CD341A">
          <w:rPr>
            <w:rFonts w:ascii="Times New Roman" w:hAnsi="Times New Roman" w:cs="Times New Roman"/>
            <w:sz w:val="24"/>
            <w:szCs w:val="24"/>
          </w:rPr>
          <w:fldChar w:fldCharType="separate"/>
        </w:r>
        <w:r w:rsidR="00CD341A">
          <w:rPr>
            <w:rFonts w:ascii="Times New Roman" w:hAnsi="Times New Roman" w:cs="Times New Roman"/>
            <w:noProof/>
            <w:sz w:val="24"/>
            <w:szCs w:val="24"/>
          </w:rPr>
          <w:t>1</w:t>
        </w:r>
        <w:r w:rsidRPr="00CD341A">
          <w:rPr>
            <w:rFonts w:ascii="Times New Roman" w:hAnsi="Times New Roman" w:cs="Times New Roman"/>
            <w:sz w:val="24"/>
            <w:szCs w:val="24"/>
          </w:rPr>
          <w:fldChar w:fldCharType="end"/>
        </w:r>
      </w:p>
    </w:sdtContent>
  </w:sdt>
  <w:p w:rsidR="00DF1C8B" w:rsidRPr="00CD341A" w:rsidRDefault="00DF1C8B" w:rsidP="00DF1C8B">
    <w:pPr>
      <w:pStyle w:val="Header"/>
      <w:rPr>
        <w:rFonts w:ascii="Times New Roman" w:hAnsi="Times New Roman" w:cs="Times New Roman"/>
        <w:sz w:val="24"/>
        <w:szCs w:val="24"/>
      </w:rPr>
    </w:pPr>
    <w:r w:rsidRPr="00CD341A">
      <w:rPr>
        <w:rFonts w:ascii="Times New Roman" w:hAnsi="Times New Roman" w:cs="Times New Roman"/>
        <w:sz w:val="24"/>
        <w:szCs w:val="24"/>
      </w:rPr>
      <w:t xml:space="preserve">Running Head: A CRITICAL ANALYSIS OF PRONOUN MOVEMENT IN THE </w:t>
    </w:r>
  </w:p>
  <w:p w:rsidR="00DF1C8B" w:rsidRPr="00CD341A" w:rsidRDefault="00DF1C8B" w:rsidP="00DF1C8B">
    <w:pPr>
      <w:pStyle w:val="Header"/>
      <w:rPr>
        <w:rFonts w:ascii="Times New Roman" w:hAnsi="Times New Roman" w:cs="Times New Roman"/>
        <w:sz w:val="24"/>
        <w:szCs w:val="24"/>
      </w:rPr>
    </w:pPr>
    <w:r w:rsidRPr="00CD341A">
      <w:rPr>
        <w:rFonts w:ascii="Times New Roman" w:hAnsi="Times New Roman" w:cs="Times New Roman"/>
        <w:sz w:val="24"/>
        <w:szCs w:val="24"/>
      </w:rPr>
      <w:t>CONTEXT OF SEX AND THE LAW FOR THE LGBT COMMUNITY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00E7E"/>
    <w:rsid w:val="00045853"/>
    <w:rsid w:val="00050FC3"/>
    <w:rsid w:val="000571F2"/>
    <w:rsid w:val="00066899"/>
    <w:rsid w:val="00076BBB"/>
    <w:rsid w:val="00096AF2"/>
    <w:rsid w:val="000A6C98"/>
    <w:rsid w:val="000B5B1E"/>
    <w:rsid w:val="000D6FB4"/>
    <w:rsid w:val="0016067A"/>
    <w:rsid w:val="00195974"/>
    <w:rsid w:val="00197028"/>
    <w:rsid w:val="001E74D6"/>
    <w:rsid w:val="002210A7"/>
    <w:rsid w:val="0022313C"/>
    <w:rsid w:val="00231B00"/>
    <w:rsid w:val="0023658C"/>
    <w:rsid w:val="00272DB0"/>
    <w:rsid w:val="00293C02"/>
    <w:rsid w:val="002B6730"/>
    <w:rsid w:val="002D7167"/>
    <w:rsid w:val="002F0136"/>
    <w:rsid w:val="00300159"/>
    <w:rsid w:val="00330CA4"/>
    <w:rsid w:val="00343268"/>
    <w:rsid w:val="003452BD"/>
    <w:rsid w:val="00350C3E"/>
    <w:rsid w:val="003A46A4"/>
    <w:rsid w:val="003A54CB"/>
    <w:rsid w:val="003A683C"/>
    <w:rsid w:val="003D6E8B"/>
    <w:rsid w:val="003D6FC5"/>
    <w:rsid w:val="003E5B06"/>
    <w:rsid w:val="00413B0D"/>
    <w:rsid w:val="004165E0"/>
    <w:rsid w:val="00417902"/>
    <w:rsid w:val="004A3F5D"/>
    <w:rsid w:val="004F22D5"/>
    <w:rsid w:val="00500E7E"/>
    <w:rsid w:val="00510816"/>
    <w:rsid w:val="005126B7"/>
    <w:rsid w:val="00531E4C"/>
    <w:rsid w:val="00535E76"/>
    <w:rsid w:val="00546CDC"/>
    <w:rsid w:val="00551900"/>
    <w:rsid w:val="00552FB6"/>
    <w:rsid w:val="00555B8E"/>
    <w:rsid w:val="005711FF"/>
    <w:rsid w:val="005D24BA"/>
    <w:rsid w:val="005E73A0"/>
    <w:rsid w:val="00611539"/>
    <w:rsid w:val="00624D6A"/>
    <w:rsid w:val="00657CD5"/>
    <w:rsid w:val="00681887"/>
    <w:rsid w:val="00696B6D"/>
    <w:rsid w:val="006F6920"/>
    <w:rsid w:val="00735109"/>
    <w:rsid w:val="0073522E"/>
    <w:rsid w:val="00782CC1"/>
    <w:rsid w:val="007A006B"/>
    <w:rsid w:val="007D7B00"/>
    <w:rsid w:val="007E540B"/>
    <w:rsid w:val="007F153F"/>
    <w:rsid w:val="007F2A40"/>
    <w:rsid w:val="00827886"/>
    <w:rsid w:val="00830F90"/>
    <w:rsid w:val="00852A56"/>
    <w:rsid w:val="00861D0A"/>
    <w:rsid w:val="008847D1"/>
    <w:rsid w:val="008C0274"/>
    <w:rsid w:val="008E35B5"/>
    <w:rsid w:val="008E44B6"/>
    <w:rsid w:val="008F3214"/>
    <w:rsid w:val="00945DAD"/>
    <w:rsid w:val="009A321B"/>
    <w:rsid w:val="009B14A2"/>
    <w:rsid w:val="009D2858"/>
    <w:rsid w:val="009E200E"/>
    <w:rsid w:val="009E6801"/>
    <w:rsid w:val="009F218C"/>
    <w:rsid w:val="00A344B7"/>
    <w:rsid w:val="00A47FA1"/>
    <w:rsid w:val="00A94F20"/>
    <w:rsid w:val="00B134D3"/>
    <w:rsid w:val="00B51234"/>
    <w:rsid w:val="00B563CD"/>
    <w:rsid w:val="00B604BC"/>
    <w:rsid w:val="00B815FB"/>
    <w:rsid w:val="00B83621"/>
    <w:rsid w:val="00BA0EC5"/>
    <w:rsid w:val="00BB032D"/>
    <w:rsid w:val="00BB320A"/>
    <w:rsid w:val="00BC0A4F"/>
    <w:rsid w:val="00BC1D8A"/>
    <w:rsid w:val="00BC2C85"/>
    <w:rsid w:val="00C75373"/>
    <w:rsid w:val="00C7781A"/>
    <w:rsid w:val="00CA2E4F"/>
    <w:rsid w:val="00CA6DF1"/>
    <w:rsid w:val="00CB1B3D"/>
    <w:rsid w:val="00CD341A"/>
    <w:rsid w:val="00CE3857"/>
    <w:rsid w:val="00CE6E32"/>
    <w:rsid w:val="00CF6F1F"/>
    <w:rsid w:val="00D344BF"/>
    <w:rsid w:val="00D61EDA"/>
    <w:rsid w:val="00D7283B"/>
    <w:rsid w:val="00DE7165"/>
    <w:rsid w:val="00DF1C8B"/>
    <w:rsid w:val="00DF5043"/>
    <w:rsid w:val="00E05AF5"/>
    <w:rsid w:val="00E41B22"/>
    <w:rsid w:val="00EA607C"/>
    <w:rsid w:val="00EB224C"/>
    <w:rsid w:val="00EF4514"/>
    <w:rsid w:val="00F139DA"/>
    <w:rsid w:val="00F159DB"/>
    <w:rsid w:val="00F472CA"/>
    <w:rsid w:val="00F47891"/>
    <w:rsid w:val="00F94C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9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E7E"/>
  </w:style>
  <w:style w:type="paragraph" w:styleId="Footer">
    <w:name w:val="footer"/>
    <w:basedOn w:val="Normal"/>
    <w:link w:val="FooterChar"/>
    <w:uiPriority w:val="99"/>
    <w:unhideWhenUsed/>
    <w:rsid w:val="00500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E7E"/>
  </w:style>
  <w:style w:type="character" w:styleId="Hyperlink">
    <w:name w:val="Hyperlink"/>
    <w:basedOn w:val="DefaultParagraphFont"/>
    <w:uiPriority w:val="99"/>
    <w:unhideWhenUsed/>
    <w:rsid w:val="003A46A4"/>
    <w:rPr>
      <w:color w:val="0563C1" w:themeColor="hyperlink"/>
      <w:u w:val="single"/>
    </w:rPr>
  </w:style>
  <w:style w:type="character" w:customStyle="1" w:styleId="UnresolvedMention">
    <w:name w:val="Unresolved Mention"/>
    <w:basedOn w:val="DefaultParagraphFont"/>
    <w:uiPriority w:val="99"/>
    <w:semiHidden/>
    <w:unhideWhenUsed/>
    <w:rsid w:val="003A46A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653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groups/gpsolo/publications/gp_solo/2020/march-april/lgbt-rights-free-speech-clause/"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americanprogress.org/issues/lgbtq-rights/reports/2013/09/20/74883/the-battles-that-remain-military-service-and-lgbt-equality/"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lorado.edu/cisc/resources/trans-queer/pronouns" TargetMode="External"/><Relationship Id="rId11" Type="http://schemas.openxmlformats.org/officeDocument/2006/relationships/hyperlink" Target="https://www.thecrimson.com/article/2020/10/16/xiao-against-manadatory-preferred-gender-pronoun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law.justia.com/cases/federal/district-courts/FSupp2/29/1279/2472102/" TargetMode="External"/><Relationship Id="rId4" Type="http://schemas.openxmlformats.org/officeDocument/2006/relationships/footnotes" Target="footnotes.xml"/><Relationship Id="rId9" Type="http://schemas.openxmlformats.org/officeDocument/2006/relationships/hyperlink" Target="https://www.lbc.co.uk/radio/presenters/maajid-nawaz/jordan-peterson-why-i-refuse-to-use-special-prono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11</Pages>
  <Words>2677</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Shee</cp:lastModifiedBy>
  <cp:revision>110</cp:revision>
  <dcterms:created xsi:type="dcterms:W3CDTF">2021-06-25T08:16:00Z</dcterms:created>
  <dcterms:modified xsi:type="dcterms:W3CDTF">2021-06-28T10:07:00Z</dcterms:modified>
</cp:coreProperties>
</file>